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728314"/>
    <w:bookmarkStart w:id="1" w:name="_GoBack"/>
    <w:bookmarkEnd w:id="1"/>
    <w:p w:rsidR="005F4ED9" w:rsidRPr="005F4ED9" w:rsidRDefault="005F4ED9" w:rsidP="005F4ED9">
      <w:pPr>
        <w:pStyle w:val="TDC1"/>
        <w:rPr>
          <w:rFonts w:ascii="Calibri" w:eastAsia="Times New Roman" w:hAnsi="Calibri" w:cs="Times New Roman"/>
          <w:b w:val="0"/>
          <w:bCs w:val="0"/>
          <w:caps w:val="0"/>
        </w:rPr>
      </w:pPr>
      <w:r>
        <w:fldChar w:fldCharType="begin"/>
      </w:r>
      <w:r>
        <w:instrText xml:space="preserve"> TOC \o "1-3" \h \z \u </w:instrText>
      </w:r>
      <w:r>
        <w:fldChar w:fldCharType="separate"/>
      </w:r>
      <w:hyperlink w:anchor="_Toc65662901" w:history="1">
        <w:r w:rsidRPr="007113C2">
          <w:rPr>
            <w:rStyle w:val="Hipervnculo"/>
            <w:rFonts w:cs="Courier New"/>
          </w:rPr>
          <w:t>RESOLUCIÓN</w:t>
        </w:r>
        <w:r>
          <w:rPr>
            <w:webHidden/>
          </w:rPr>
          <w:tab/>
        </w:r>
        <w:r>
          <w:rPr>
            <w:webHidden/>
          </w:rPr>
          <w:fldChar w:fldCharType="begin"/>
        </w:r>
        <w:r>
          <w:rPr>
            <w:webHidden/>
          </w:rPr>
          <w:instrText xml:space="preserve"> PAGEREF _Toc65662901 \h </w:instrText>
        </w:r>
        <w:r>
          <w:rPr>
            <w:webHidden/>
          </w:rPr>
        </w:r>
        <w:r>
          <w:rPr>
            <w:webHidden/>
          </w:rPr>
          <w:fldChar w:fldCharType="separate"/>
        </w:r>
        <w:r w:rsidR="000D5DE1">
          <w:rPr>
            <w:webHidden/>
          </w:rPr>
          <w:t>5</w:t>
        </w:r>
        <w:r>
          <w:rPr>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02" w:history="1">
        <w:r w:rsidRPr="007113C2">
          <w:rPr>
            <w:rStyle w:val="Hipervnculo"/>
            <w:rFonts w:cs="Courier New"/>
          </w:rPr>
          <w:t>Anexo I - Instrucciones que van a regular durante el curso 2020-2021 la organización y el funcionamiento de los centros que imparten las enseñanzas de segundo ciclo de Educación Infantil y Educación Primaria.</w:t>
        </w:r>
        <w:r>
          <w:rPr>
            <w:webHidden/>
          </w:rPr>
          <w:tab/>
        </w:r>
        <w:r>
          <w:rPr>
            <w:webHidden/>
          </w:rPr>
          <w:fldChar w:fldCharType="begin"/>
        </w:r>
        <w:r>
          <w:rPr>
            <w:webHidden/>
          </w:rPr>
          <w:instrText xml:space="preserve"> PAGEREF _Toc65662902 \h </w:instrText>
        </w:r>
        <w:r>
          <w:rPr>
            <w:webHidden/>
          </w:rPr>
        </w:r>
        <w:r>
          <w:rPr>
            <w:webHidden/>
          </w:rPr>
          <w:fldChar w:fldCharType="separate"/>
        </w:r>
        <w:r w:rsidR="000D5DE1">
          <w:rPr>
            <w:webHidden/>
          </w:rPr>
          <w:t>7</w:t>
        </w:r>
        <w:r>
          <w:rPr>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03" w:history="1">
        <w:r w:rsidRPr="007113C2">
          <w:rPr>
            <w:rStyle w:val="Hipervnculo"/>
            <w:rFonts w:cs="Courier New"/>
          </w:rPr>
          <w:t>I. PROGRAMACIÓN GENERAL ANUAL.</w:t>
        </w:r>
        <w:r>
          <w:rPr>
            <w:webHidden/>
          </w:rPr>
          <w:tab/>
        </w:r>
        <w:r>
          <w:rPr>
            <w:webHidden/>
          </w:rPr>
          <w:fldChar w:fldCharType="begin"/>
        </w:r>
        <w:r>
          <w:rPr>
            <w:webHidden/>
          </w:rPr>
          <w:instrText xml:space="preserve"> PAGEREF _Toc65662903 \h </w:instrText>
        </w:r>
        <w:r>
          <w:rPr>
            <w:webHidden/>
          </w:rPr>
        </w:r>
        <w:r>
          <w:rPr>
            <w:webHidden/>
          </w:rPr>
          <w:fldChar w:fldCharType="separate"/>
        </w:r>
        <w:r w:rsidR="000D5DE1">
          <w:rPr>
            <w:webHidden/>
          </w:rPr>
          <w:t>7</w:t>
        </w:r>
        <w:r>
          <w:rPr>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04" w:history="1">
        <w:r w:rsidRPr="007113C2">
          <w:rPr>
            <w:rStyle w:val="Hipervnculo"/>
            <w:rFonts w:cs="Courier New"/>
          </w:rPr>
          <w:t>A) ASPECTOS GENERALES</w:t>
        </w:r>
        <w:r>
          <w:rPr>
            <w:webHidden/>
          </w:rPr>
          <w:tab/>
        </w:r>
        <w:r>
          <w:rPr>
            <w:webHidden/>
          </w:rPr>
          <w:fldChar w:fldCharType="begin"/>
        </w:r>
        <w:r>
          <w:rPr>
            <w:webHidden/>
          </w:rPr>
          <w:instrText xml:space="preserve"> PAGEREF _Toc65662904 \h </w:instrText>
        </w:r>
        <w:r>
          <w:rPr>
            <w:webHidden/>
          </w:rPr>
        </w:r>
        <w:r>
          <w:rPr>
            <w:webHidden/>
          </w:rPr>
          <w:fldChar w:fldCharType="separate"/>
        </w:r>
        <w:r w:rsidR="000D5DE1">
          <w:rPr>
            <w:webHidden/>
          </w:rPr>
          <w:t>7</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05" w:history="1">
        <w:r w:rsidRPr="007113C2">
          <w:rPr>
            <w:rStyle w:val="Hipervnculo"/>
            <w:rFonts w:ascii="Courier New" w:hAnsi="Courier New" w:cs="Courier New"/>
            <w:b/>
            <w:bCs/>
            <w:noProof/>
          </w:rPr>
          <w:t>1. Disposiciones generales.</w:t>
        </w:r>
        <w:r>
          <w:rPr>
            <w:noProof/>
            <w:webHidden/>
          </w:rPr>
          <w:tab/>
        </w:r>
        <w:r>
          <w:rPr>
            <w:noProof/>
            <w:webHidden/>
          </w:rPr>
          <w:fldChar w:fldCharType="begin"/>
        </w:r>
        <w:r>
          <w:rPr>
            <w:noProof/>
            <w:webHidden/>
          </w:rPr>
          <w:instrText xml:space="preserve"> PAGEREF _Toc65662905 \h </w:instrText>
        </w:r>
        <w:r>
          <w:rPr>
            <w:noProof/>
            <w:webHidden/>
          </w:rPr>
        </w:r>
        <w:r>
          <w:rPr>
            <w:noProof/>
            <w:webHidden/>
          </w:rPr>
          <w:fldChar w:fldCharType="separate"/>
        </w:r>
        <w:r w:rsidR="000D5DE1">
          <w:rPr>
            <w:noProof/>
            <w:webHidden/>
          </w:rPr>
          <w:t>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06" w:history="1">
        <w:r w:rsidRPr="007113C2">
          <w:rPr>
            <w:rStyle w:val="Hipervnculo"/>
            <w:rFonts w:ascii="Courier New" w:hAnsi="Courier New" w:cs="Courier New"/>
            <w:b/>
            <w:bCs/>
            <w:noProof/>
          </w:rPr>
          <w:t>2. Fuentes de recogida de información.</w:t>
        </w:r>
        <w:r>
          <w:rPr>
            <w:noProof/>
            <w:webHidden/>
          </w:rPr>
          <w:tab/>
        </w:r>
        <w:r>
          <w:rPr>
            <w:noProof/>
            <w:webHidden/>
          </w:rPr>
          <w:fldChar w:fldCharType="begin"/>
        </w:r>
        <w:r>
          <w:rPr>
            <w:noProof/>
            <w:webHidden/>
          </w:rPr>
          <w:instrText xml:space="preserve"> PAGEREF _Toc65662906 \h </w:instrText>
        </w:r>
        <w:r>
          <w:rPr>
            <w:noProof/>
            <w:webHidden/>
          </w:rPr>
        </w:r>
        <w:r>
          <w:rPr>
            <w:noProof/>
            <w:webHidden/>
          </w:rPr>
          <w:fldChar w:fldCharType="separate"/>
        </w:r>
        <w:r w:rsidR="000D5DE1">
          <w:rPr>
            <w:noProof/>
            <w:webHidden/>
          </w:rPr>
          <w:t>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07" w:history="1">
        <w:r w:rsidRPr="007113C2">
          <w:rPr>
            <w:rStyle w:val="Hipervnculo"/>
            <w:rFonts w:ascii="Courier New" w:hAnsi="Courier New" w:cs="Courier New"/>
            <w:b/>
            <w:bCs/>
            <w:noProof/>
          </w:rPr>
          <w:t>3. Plazos de entrega.</w:t>
        </w:r>
        <w:r>
          <w:rPr>
            <w:noProof/>
            <w:webHidden/>
          </w:rPr>
          <w:tab/>
        </w:r>
        <w:r>
          <w:rPr>
            <w:noProof/>
            <w:webHidden/>
          </w:rPr>
          <w:fldChar w:fldCharType="begin"/>
        </w:r>
        <w:r>
          <w:rPr>
            <w:noProof/>
            <w:webHidden/>
          </w:rPr>
          <w:instrText xml:space="preserve"> PAGEREF _Toc65662907 \h </w:instrText>
        </w:r>
        <w:r>
          <w:rPr>
            <w:noProof/>
            <w:webHidden/>
          </w:rPr>
        </w:r>
        <w:r>
          <w:rPr>
            <w:noProof/>
            <w:webHidden/>
          </w:rPr>
          <w:fldChar w:fldCharType="separate"/>
        </w:r>
        <w:r w:rsidR="000D5DE1">
          <w:rPr>
            <w:noProof/>
            <w:webHidden/>
          </w:rPr>
          <w:t>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08" w:history="1">
        <w:r w:rsidRPr="007113C2">
          <w:rPr>
            <w:rStyle w:val="Hipervnculo"/>
            <w:rFonts w:ascii="Courier New" w:hAnsi="Courier New" w:cs="Courier New"/>
            <w:b/>
            <w:bCs/>
            <w:noProof/>
          </w:rPr>
          <w:t>4. Apartados y desarrollo.</w:t>
        </w:r>
        <w:r>
          <w:rPr>
            <w:noProof/>
            <w:webHidden/>
          </w:rPr>
          <w:tab/>
        </w:r>
        <w:r>
          <w:rPr>
            <w:noProof/>
            <w:webHidden/>
          </w:rPr>
          <w:fldChar w:fldCharType="begin"/>
        </w:r>
        <w:r>
          <w:rPr>
            <w:noProof/>
            <w:webHidden/>
          </w:rPr>
          <w:instrText xml:space="preserve"> PAGEREF _Toc65662908 \h </w:instrText>
        </w:r>
        <w:r>
          <w:rPr>
            <w:noProof/>
            <w:webHidden/>
          </w:rPr>
        </w:r>
        <w:r>
          <w:rPr>
            <w:noProof/>
            <w:webHidden/>
          </w:rPr>
          <w:fldChar w:fldCharType="separate"/>
        </w:r>
        <w:r w:rsidR="000D5DE1">
          <w:rPr>
            <w:noProof/>
            <w:webHidden/>
          </w:rPr>
          <w:t>9</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09" w:history="1">
        <w:r w:rsidRPr="007113C2">
          <w:rPr>
            <w:rStyle w:val="Hipervnculo"/>
            <w:rFonts w:cs="Courier New"/>
          </w:rPr>
          <w:t>B) ACLARACIONES A LA PGA.</w:t>
        </w:r>
        <w:r>
          <w:rPr>
            <w:webHidden/>
          </w:rPr>
          <w:tab/>
        </w:r>
        <w:r>
          <w:rPr>
            <w:webHidden/>
          </w:rPr>
          <w:fldChar w:fldCharType="begin"/>
        </w:r>
        <w:r>
          <w:rPr>
            <w:webHidden/>
          </w:rPr>
          <w:instrText xml:space="preserve"> PAGEREF _Toc65662909 \h </w:instrText>
        </w:r>
        <w:r>
          <w:rPr>
            <w:webHidden/>
          </w:rPr>
        </w:r>
        <w:r>
          <w:rPr>
            <w:webHidden/>
          </w:rPr>
          <w:fldChar w:fldCharType="separate"/>
        </w:r>
        <w:r w:rsidR="000D5DE1">
          <w:rPr>
            <w:webHidden/>
          </w:rPr>
          <w:t>15</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0" w:history="1">
        <w:r w:rsidRPr="007113C2">
          <w:rPr>
            <w:rStyle w:val="Hipervnculo"/>
            <w:rFonts w:ascii="Courier New" w:hAnsi="Courier New" w:cs="Courier New"/>
            <w:b/>
            <w:bCs/>
            <w:noProof/>
          </w:rPr>
          <w:t>1. Plan bienal de mejora.</w:t>
        </w:r>
        <w:r>
          <w:rPr>
            <w:noProof/>
            <w:webHidden/>
          </w:rPr>
          <w:tab/>
        </w:r>
        <w:r>
          <w:rPr>
            <w:noProof/>
            <w:webHidden/>
          </w:rPr>
          <w:fldChar w:fldCharType="begin"/>
        </w:r>
        <w:r>
          <w:rPr>
            <w:noProof/>
            <w:webHidden/>
          </w:rPr>
          <w:instrText xml:space="preserve"> PAGEREF _Toc65662910 \h </w:instrText>
        </w:r>
        <w:r>
          <w:rPr>
            <w:noProof/>
            <w:webHidden/>
          </w:rPr>
        </w:r>
        <w:r>
          <w:rPr>
            <w:noProof/>
            <w:webHidden/>
          </w:rPr>
          <w:fldChar w:fldCharType="separate"/>
        </w:r>
        <w:r w:rsidR="000D5DE1">
          <w:rPr>
            <w:noProof/>
            <w:webHidden/>
          </w:rPr>
          <w:t>15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1" w:history="1">
        <w:r w:rsidRPr="007113C2">
          <w:rPr>
            <w:rStyle w:val="Hipervnculo"/>
            <w:rFonts w:ascii="Courier New" w:hAnsi="Courier New" w:cs="Courier New"/>
            <w:b/>
            <w:bCs/>
            <w:noProof/>
          </w:rPr>
          <w:t>2. Atención a la Diversidad.</w:t>
        </w:r>
        <w:r>
          <w:rPr>
            <w:noProof/>
            <w:webHidden/>
          </w:rPr>
          <w:tab/>
        </w:r>
        <w:r>
          <w:rPr>
            <w:noProof/>
            <w:webHidden/>
          </w:rPr>
          <w:fldChar w:fldCharType="begin"/>
        </w:r>
        <w:r>
          <w:rPr>
            <w:noProof/>
            <w:webHidden/>
          </w:rPr>
          <w:instrText xml:space="preserve"> PAGEREF _Toc65662911 \h </w:instrText>
        </w:r>
        <w:r>
          <w:rPr>
            <w:noProof/>
            <w:webHidden/>
          </w:rPr>
        </w:r>
        <w:r>
          <w:rPr>
            <w:noProof/>
            <w:webHidden/>
          </w:rPr>
          <w:fldChar w:fldCharType="separate"/>
        </w:r>
        <w:r w:rsidR="000D5DE1">
          <w:rPr>
            <w:noProof/>
            <w:webHidden/>
          </w:rPr>
          <w:t>16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2" w:history="1">
        <w:r w:rsidRPr="007113C2">
          <w:rPr>
            <w:rStyle w:val="Hipervnculo"/>
            <w:rFonts w:ascii="Courier New" w:hAnsi="Courier New" w:cs="Courier New"/>
            <w:b/>
            <w:bCs/>
            <w:noProof/>
          </w:rPr>
          <w:t>3. Programas de Inclusión, Igualdad y Convivencia.</w:t>
        </w:r>
        <w:r>
          <w:rPr>
            <w:noProof/>
            <w:webHidden/>
          </w:rPr>
          <w:tab/>
        </w:r>
        <w:r>
          <w:rPr>
            <w:noProof/>
            <w:webHidden/>
          </w:rPr>
          <w:fldChar w:fldCharType="begin"/>
        </w:r>
        <w:r>
          <w:rPr>
            <w:noProof/>
            <w:webHidden/>
          </w:rPr>
          <w:instrText xml:space="preserve"> PAGEREF _Toc65662912 \h </w:instrText>
        </w:r>
        <w:r>
          <w:rPr>
            <w:noProof/>
            <w:webHidden/>
          </w:rPr>
        </w:r>
        <w:r>
          <w:rPr>
            <w:noProof/>
            <w:webHidden/>
          </w:rPr>
          <w:fldChar w:fldCharType="separate"/>
        </w:r>
        <w:r w:rsidR="000D5DE1">
          <w:rPr>
            <w:noProof/>
            <w:webHidden/>
          </w:rPr>
          <w:t>20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3" w:history="1">
        <w:r w:rsidRPr="007113C2">
          <w:rPr>
            <w:rStyle w:val="Hipervnculo"/>
            <w:rFonts w:ascii="Courier New" w:hAnsi="Courier New" w:cs="Courier New"/>
            <w:b/>
            <w:bCs/>
            <w:noProof/>
          </w:rPr>
          <w:t>4. Evaluaciones diagnósticas.</w:t>
        </w:r>
        <w:r>
          <w:rPr>
            <w:noProof/>
            <w:webHidden/>
          </w:rPr>
          <w:tab/>
        </w:r>
        <w:r>
          <w:rPr>
            <w:noProof/>
            <w:webHidden/>
          </w:rPr>
          <w:fldChar w:fldCharType="begin"/>
        </w:r>
        <w:r>
          <w:rPr>
            <w:noProof/>
            <w:webHidden/>
          </w:rPr>
          <w:instrText xml:space="preserve"> PAGEREF _Toc65662913 \h </w:instrText>
        </w:r>
        <w:r>
          <w:rPr>
            <w:noProof/>
            <w:webHidden/>
          </w:rPr>
        </w:r>
        <w:r>
          <w:rPr>
            <w:noProof/>
            <w:webHidden/>
          </w:rPr>
          <w:fldChar w:fldCharType="separate"/>
        </w:r>
        <w:r w:rsidR="000D5DE1">
          <w:rPr>
            <w:noProof/>
            <w:webHidden/>
          </w:rPr>
          <w:t>23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4" w:history="1">
        <w:r w:rsidRPr="007113C2">
          <w:rPr>
            <w:rStyle w:val="Hipervnculo"/>
            <w:rFonts w:ascii="Courier New" w:hAnsi="Courier New" w:cs="Courier New"/>
            <w:b/>
            <w:bCs/>
            <w:noProof/>
          </w:rPr>
          <w:t>5. AbiesWeb y biblioteca escolar.</w:t>
        </w:r>
        <w:r>
          <w:rPr>
            <w:noProof/>
            <w:webHidden/>
          </w:rPr>
          <w:tab/>
        </w:r>
        <w:r>
          <w:rPr>
            <w:noProof/>
            <w:webHidden/>
          </w:rPr>
          <w:fldChar w:fldCharType="begin"/>
        </w:r>
        <w:r>
          <w:rPr>
            <w:noProof/>
            <w:webHidden/>
          </w:rPr>
          <w:instrText xml:space="preserve"> PAGEREF _Toc65662914 \h </w:instrText>
        </w:r>
        <w:r>
          <w:rPr>
            <w:noProof/>
            <w:webHidden/>
          </w:rPr>
        </w:r>
        <w:r>
          <w:rPr>
            <w:noProof/>
            <w:webHidden/>
          </w:rPr>
          <w:fldChar w:fldCharType="separate"/>
        </w:r>
        <w:r w:rsidR="000D5DE1">
          <w:rPr>
            <w:noProof/>
            <w:webHidden/>
          </w:rPr>
          <w:t>26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5" w:history="1">
        <w:r w:rsidRPr="007113C2">
          <w:rPr>
            <w:rStyle w:val="Hipervnculo"/>
            <w:rFonts w:ascii="Courier New" w:hAnsi="Courier New" w:cs="Courier New"/>
            <w:b/>
            <w:bCs/>
            <w:noProof/>
          </w:rPr>
          <w:t>6. Proyecto lingüístico de centro.</w:t>
        </w:r>
        <w:r>
          <w:rPr>
            <w:noProof/>
            <w:webHidden/>
          </w:rPr>
          <w:tab/>
        </w:r>
        <w:r>
          <w:rPr>
            <w:noProof/>
            <w:webHidden/>
          </w:rPr>
          <w:fldChar w:fldCharType="begin"/>
        </w:r>
        <w:r>
          <w:rPr>
            <w:noProof/>
            <w:webHidden/>
          </w:rPr>
          <w:instrText xml:space="preserve"> PAGEREF _Toc65662915 \h </w:instrText>
        </w:r>
        <w:r>
          <w:rPr>
            <w:noProof/>
            <w:webHidden/>
          </w:rPr>
        </w:r>
        <w:r>
          <w:rPr>
            <w:noProof/>
            <w:webHidden/>
          </w:rPr>
          <w:fldChar w:fldCharType="separate"/>
        </w:r>
        <w:r w:rsidR="000D5DE1">
          <w:rPr>
            <w:noProof/>
            <w:webHidden/>
          </w:rPr>
          <w:t>27</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16" w:history="1">
        <w:r w:rsidRPr="007113C2">
          <w:rPr>
            <w:rStyle w:val="Hipervnculo"/>
            <w:rFonts w:cs="Courier New"/>
          </w:rPr>
          <w:t>II. ASPECTOS ORGANIZATIVOS.</w:t>
        </w:r>
        <w:r>
          <w:rPr>
            <w:webHidden/>
          </w:rPr>
          <w:tab/>
        </w:r>
        <w:r>
          <w:rPr>
            <w:webHidden/>
          </w:rPr>
          <w:fldChar w:fldCharType="begin"/>
        </w:r>
        <w:r>
          <w:rPr>
            <w:webHidden/>
          </w:rPr>
          <w:instrText xml:space="preserve"> PAGEREF _Toc65662916 \h </w:instrText>
        </w:r>
        <w:r>
          <w:rPr>
            <w:webHidden/>
          </w:rPr>
        </w:r>
        <w:r>
          <w:rPr>
            <w:webHidden/>
          </w:rPr>
          <w:fldChar w:fldCharType="separate"/>
        </w:r>
        <w:r w:rsidR="000D5DE1">
          <w:rPr>
            <w:webHidden/>
          </w:rPr>
          <w:t>29</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7" w:history="1">
        <w:r w:rsidRPr="007113C2">
          <w:rPr>
            <w:rStyle w:val="Hipervnculo"/>
            <w:rFonts w:ascii="Courier New" w:hAnsi="Courier New" w:cs="Courier New"/>
            <w:b/>
            <w:bCs/>
            <w:noProof/>
          </w:rPr>
          <w:t>1. Organización del centro.</w:t>
        </w:r>
        <w:r>
          <w:rPr>
            <w:noProof/>
            <w:webHidden/>
          </w:rPr>
          <w:tab/>
        </w:r>
        <w:r>
          <w:rPr>
            <w:noProof/>
            <w:webHidden/>
          </w:rPr>
          <w:fldChar w:fldCharType="begin"/>
        </w:r>
        <w:r>
          <w:rPr>
            <w:noProof/>
            <w:webHidden/>
          </w:rPr>
          <w:instrText xml:space="preserve"> PAGEREF _Toc65662917 \h </w:instrText>
        </w:r>
        <w:r>
          <w:rPr>
            <w:noProof/>
            <w:webHidden/>
          </w:rPr>
        </w:r>
        <w:r>
          <w:rPr>
            <w:noProof/>
            <w:webHidden/>
          </w:rPr>
          <w:fldChar w:fldCharType="separate"/>
        </w:r>
        <w:r w:rsidR="000D5DE1">
          <w:rPr>
            <w:noProof/>
            <w:webHidden/>
          </w:rPr>
          <w:t>29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8" w:history="1">
        <w:r w:rsidRPr="007113C2">
          <w:rPr>
            <w:rStyle w:val="Hipervnculo"/>
            <w:rFonts w:ascii="Courier New" w:hAnsi="Courier New" w:cs="Courier New"/>
            <w:b/>
            <w:bCs/>
            <w:noProof/>
          </w:rPr>
          <w:t>2. Comisión de Coordinación Pedagógica.</w:t>
        </w:r>
        <w:r>
          <w:rPr>
            <w:noProof/>
            <w:webHidden/>
          </w:rPr>
          <w:tab/>
        </w:r>
        <w:r>
          <w:rPr>
            <w:noProof/>
            <w:webHidden/>
          </w:rPr>
          <w:fldChar w:fldCharType="begin"/>
        </w:r>
        <w:r>
          <w:rPr>
            <w:noProof/>
            <w:webHidden/>
          </w:rPr>
          <w:instrText xml:space="preserve"> PAGEREF _Toc65662918 \h </w:instrText>
        </w:r>
        <w:r>
          <w:rPr>
            <w:noProof/>
            <w:webHidden/>
          </w:rPr>
        </w:r>
        <w:r>
          <w:rPr>
            <w:noProof/>
            <w:webHidden/>
          </w:rPr>
          <w:fldChar w:fldCharType="separate"/>
        </w:r>
        <w:r w:rsidR="000D5DE1">
          <w:rPr>
            <w:noProof/>
            <w:webHidden/>
          </w:rPr>
          <w:t>29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19" w:history="1">
        <w:r w:rsidRPr="007113C2">
          <w:rPr>
            <w:rStyle w:val="Hipervnculo"/>
            <w:rFonts w:ascii="Courier New" w:hAnsi="Courier New" w:cs="Courier New"/>
            <w:b/>
            <w:bCs/>
            <w:noProof/>
          </w:rPr>
          <w:t>3. Revisión y actualización de las programaciones.</w:t>
        </w:r>
        <w:r>
          <w:rPr>
            <w:noProof/>
            <w:webHidden/>
          </w:rPr>
          <w:tab/>
        </w:r>
        <w:r>
          <w:rPr>
            <w:noProof/>
            <w:webHidden/>
          </w:rPr>
          <w:fldChar w:fldCharType="begin"/>
        </w:r>
        <w:r>
          <w:rPr>
            <w:noProof/>
            <w:webHidden/>
          </w:rPr>
          <w:instrText xml:space="preserve"> PAGEREF _Toc65662919 \h </w:instrText>
        </w:r>
        <w:r>
          <w:rPr>
            <w:noProof/>
            <w:webHidden/>
          </w:rPr>
        </w:r>
        <w:r>
          <w:rPr>
            <w:noProof/>
            <w:webHidden/>
          </w:rPr>
          <w:fldChar w:fldCharType="separate"/>
        </w:r>
        <w:r w:rsidR="000D5DE1">
          <w:rPr>
            <w:noProof/>
            <w:webHidden/>
          </w:rPr>
          <w:t>30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0" w:history="1">
        <w:r w:rsidRPr="007113C2">
          <w:rPr>
            <w:rStyle w:val="Hipervnculo"/>
            <w:rFonts w:ascii="Courier New" w:hAnsi="Courier New" w:cs="Courier New"/>
            <w:b/>
            <w:bCs/>
            <w:noProof/>
          </w:rPr>
          <w:t>4. Planificación curricular del curso 2020-2021.</w:t>
        </w:r>
        <w:r>
          <w:rPr>
            <w:noProof/>
            <w:webHidden/>
          </w:rPr>
          <w:tab/>
        </w:r>
        <w:r>
          <w:rPr>
            <w:noProof/>
            <w:webHidden/>
          </w:rPr>
          <w:fldChar w:fldCharType="begin"/>
        </w:r>
        <w:r>
          <w:rPr>
            <w:noProof/>
            <w:webHidden/>
          </w:rPr>
          <w:instrText xml:space="preserve"> PAGEREF _Toc65662920 \h </w:instrText>
        </w:r>
        <w:r>
          <w:rPr>
            <w:noProof/>
            <w:webHidden/>
          </w:rPr>
        </w:r>
        <w:r>
          <w:rPr>
            <w:noProof/>
            <w:webHidden/>
          </w:rPr>
          <w:fldChar w:fldCharType="separate"/>
        </w:r>
        <w:r w:rsidR="000D5DE1">
          <w:rPr>
            <w:noProof/>
            <w:webHidden/>
          </w:rPr>
          <w:t>30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1" w:history="1">
        <w:r w:rsidRPr="007113C2">
          <w:rPr>
            <w:rStyle w:val="Hipervnculo"/>
            <w:rFonts w:ascii="Courier New" w:hAnsi="Courier New" w:cs="Courier New"/>
            <w:b/>
            <w:bCs/>
            <w:noProof/>
          </w:rPr>
          <w:t>5. Plan de atención digital no presencial dirigido a las familias y alumnado.</w:t>
        </w:r>
        <w:r>
          <w:rPr>
            <w:noProof/>
            <w:webHidden/>
          </w:rPr>
          <w:tab/>
        </w:r>
        <w:r>
          <w:rPr>
            <w:noProof/>
            <w:webHidden/>
          </w:rPr>
          <w:fldChar w:fldCharType="begin"/>
        </w:r>
        <w:r>
          <w:rPr>
            <w:noProof/>
            <w:webHidden/>
          </w:rPr>
          <w:instrText xml:space="preserve"> PAGEREF _Toc65662921 \h </w:instrText>
        </w:r>
        <w:r>
          <w:rPr>
            <w:noProof/>
            <w:webHidden/>
          </w:rPr>
        </w:r>
        <w:r>
          <w:rPr>
            <w:noProof/>
            <w:webHidden/>
          </w:rPr>
          <w:fldChar w:fldCharType="separate"/>
        </w:r>
        <w:r w:rsidR="000D5DE1">
          <w:rPr>
            <w:noProof/>
            <w:webHidden/>
          </w:rPr>
          <w:t>31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2" w:history="1">
        <w:r w:rsidRPr="007113C2">
          <w:rPr>
            <w:rStyle w:val="Hipervnculo"/>
            <w:rFonts w:ascii="Courier New" w:hAnsi="Courier New" w:cs="Courier New"/>
            <w:b/>
            <w:bCs/>
            <w:noProof/>
          </w:rPr>
          <w:t>6. Jornada laboral.</w:t>
        </w:r>
        <w:r>
          <w:rPr>
            <w:noProof/>
            <w:webHidden/>
          </w:rPr>
          <w:tab/>
        </w:r>
        <w:r>
          <w:rPr>
            <w:noProof/>
            <w:webHidden/>
          </w:rPr>
          <w:fldChar w:fldCharType="begin"/>
        </w:r>
        <w:r>
          <w:rPr>
            <w:noProof/>
            <w:webHidden/>
          </w:rPr>
          <w:instrText xml:space="preserve"> PAGEREF _Toc65662922 \h </w:instrText>
        </w:r>
        <w:r>
          <w:rPr>
            <w:noProof/>
            <w:webHidden/>
          </w:rPr>
        </w:r>
        <w:r>
          <w:rPr>
            <w:noProof/>
            <w:webHidden/>
          </w:rPr>
          <w:fldChar w:fldCharType="separate"/>
        </w:r>
        <w:r w:rsidR="000D5DE1">
          <w:rPr>
            <w:noProof/>
            <w:webHidden/>
          </w:rPr>
          <w:t>31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3" w:history="1">
        <w:r w:rsidRPr="007113C2">
          <w:rPr>
            <w:rStyle w:val="Hipervnculo"/>
            <w:rFonts w:ascii="Courier New" w:hAnsi="Courier New" w:cs="Courier New"/>
            <w:b/>
            <w:bCs/>
            <w:noProof/>
          </w:rPr>
          <w:t>7. Jornada escolar continua y flexible.</w:t>
        </w:r>
        <w:r>
          <w:rPr>
            <w:noProof/>
            <w:webHidden/>
          </w:rPr>
          <w:tab/>
        </w:r>
        <w:r>
          <w:rPr>
            <w:noProof/>
            <w:webHidden/>
          </w:rPr>
          <w:fldChar w:fldCharType="begin"/>
        </w:r>
        <w:r>
          <w:rPr>
            <w:noProof/>
            <w:webHidden/>
          </w:rPr>
          <w:instrText xml:space="preserve"> PAGEREF _Toc65662923 \h </w:instrText>
        </w:r>
        <w:r>
          <w:rPr>
            <w:noProof/>
            <w:webHidden/>
          </w:rPr>
        </w:r>
        <w:r>
          <w:rPr>
            <w:noProof/>
            <w:webHidden/>
          </w:rPr>
          <w:fldChar w:fldCharType="separate"/>
        </w:r>
        <w:r w:rsidR="000D5DE1">
          <w:rPr>
            <w:noProof/>
            <w:webHidden/>
          </w:rPr>
          <w:t>32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4" w:history="1">
        <w:r w:rsidRPr="007113C2">
          <w:rPr>
            <w:rStyle w:val="Hipervnculo"/>
            <w:rFonts w:ascii="Courier New" w:hAnsi="Courier New" w:cs="Courier New"/>
            <w:b/>
            <w:bCs/>
            <w:noProof/>
          </w:rPr>
          <w:t>8. Coordinación de equipos directivos.</w:t>
        </w:r>
        <w:r>
          <w:rPr>
            <w:noProof/>
            <w:webHidden/>
          </w:rPr>
          <w:tab/>
        </w:r>
        <w:r>
          <w:rPr>
            <w:noProof/>
            <w:webHidden/>
          </w:rPr>
          <w:fldChar w:fldCharType="begin"/>
        </w:r>
        <w:r>
          <w:rPr>
            <w:noProof/>
            <w:webHidden/>
          </w:rPr>
          <w:instrText xml:space="preserve"> PAGEREF _Toc65662924 \h </w:instrText>
        </w:r>
        <w:r>
          <w:rPr>
            <w:noProof/>
            <w:webHidden/>
          </w:rPr>
        </w:r>
        <w:r>
          <w:rPr>
            <w:noProof/>
            <w:webHidden/>
          </w:rPr>
          <w:fldChar w:fldCharType="separate"/>
        </w:r>
        <w:r w:rsidR="000D5DE1">
          <w:rPr>
            <w:noProof/>
            <w:webHidden/>
          </w:rPr>
          <w:t>33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5" w:history="1">
        <w:r w:rsidRPr="007113C2">
          <w:rPr>
            <w:rStyle w:val="Hipervnculo"/>
            <w:rFonts w:ascii="Courier New" w:hAnsi="Courier New" w:cs="Courier New"/>
            <w:b/>
            <w:bCs/>
            <w:noProof/>
          </w:rPr>
          <w:t>9. Ausencias del profesorado.</w:t>
        </w:r>
        <w:r>
          <w:rPr>
            <w:noProof/>
            <w:webHidden/>
          </w:rPr>
          <w:tab/>
        </w:r>
        <w:r>
          <w:rPr>
            <w:noProof/>
            <w:webHidden/>
          </w:rPr>
          <w:fldChar w:fldCharType="begin"/>
        </w:r>
        <w:r>
          <w:rPr>
            <w:noProof/>
            <w:webHidden/>
          </w:rPr>
          <w:instrText xml:space="preserve"> PAGEREF _Toc65662925 \h </w:instrText>
        </w:r>
        <w:r>
          <w:rPr>
            <w:noProof/>
            <w:webHidden/>
          </w:rPr>
        </w:r>
        <w:r>
          <w:rPr>
            <w:noProof/>
            <w:webHidden/>
          </w:rPr>
          <w:fldChar w:fldCharType="separate"/>
        </w:r>
        <w:r w:rsidR="000D5DE1">
          <w:rPr>
            <w:noProof/>
            <w:webHidden/>
          </w:rPr>
          <w:t>33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6" w:history="1">
        <w:r w:rsidRPr="007113C2">
          <w:rPr>
            <w:rStyle w:val="Hipervnculo"/>
            <w:rFonts w:ascii="Courier New" w:hAnsi="Courier New" w:cs="Courier New"/>
            <w:b/>
            <w:bCs/>
            <w:noProof/>
          </w:rPr>
          <w:t>10. Guardias.</w:t>
        </w:r>
        <w:r>
          <w:rPr>
            <w:noProof/>
            <w:webHidden/>
          </w:rPr>
          <w:tab/>
        </w:r>
        <w:r>
          <w:rPr>
            <w:noProof/>
            <w:webHidden/>
          </w:rPr>
          <w:fldChar w:fldCharType="begin"/>
        </w:r>
        <w:r>
          <w:rPr>
            <w:noProof/>
            <w:webHidden/>
          </w:rPr>
          <w:instrText xml:space="preserve"> PAGEREF _Toc65662926 \h </w:instrText>
        </w:r>
        <w:r>
          <w:rPr>
            <w:noProof/>
            <w:webHidden/>
          </w:rPr>
        </w:r>
        <w:r>
          <w:rPr>
            <w:noProof/>
            <w:webHidden/>
          </w:rPr>
          <w:fldChar w:fldCharType="separate"/>
        </w:r>
        <w:r w:rsidR="000D5DE1">
          <w:rPr>
            <w:noProof/>
            <w:webHidden/>
          </w:rPr>
          <w:t>35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7" w:history="1">
        <w:r w:rsidRPr="007113C2">
          <w:rPr>
            <w:rStyle w:val="Hipervnculo"/>
            <w:rFonts w:ascii="Courier New" w:hAnsi="Courier New" w:cs="Courier New"/>
            <w:b/>
            <w:bCs/>
            <w:noProof/>
          </w:rPr>
          <w:t>11. Tecnologías de la información y la comunicación.</w:t>
        </w:r>
        <w:r>
          <w:rPr>
            <w:noProof/>
            <w:webHidden/>
          </w:rPr>
          <w:tab/>
        </w:r>
        <w:r>
          <w:rPr>
            <w:noProof/>
            <w:webHidden/>
          </w:rPr>
          <w:fldChar w:fldCharType="begin"/>
        </w:r>
        <w:r>
          <w:rPr>
            <w:noProof/>
            <w:webHidden/>
          </w:rPr>
          <w:instrText xml:space="preserve"> PAGEREF _Toc65662927 \h </w:instrText>
        </w:r>
        <w:r>
          <w:rPr>
            <w:noProof/>
            <w:webHidden/>
          </w:rPr>
        </w:r>
        <w:r>
          <w:rPr>
            <w:noProof/>
            <w:webHidden/>
          </w:rPr>
          <w:fldChar w:fldCharType="separate"/>
        </w:r>
        <w:r w:rsidR="000D5DE1">
          <w:rPr>
            <w:noProof/>
            <w:webHidden/>
          </w:rPr>
          <w:t>36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8" w:history="1">
        <w:r w:rsidRPr="007113C2">
          <w:rPr>
            <w:rStyle w:val="Hipervnculo"/>
            <w:rFonts w:ascii="Courier New" w:hAnsi="Courier New" w:cs="Courier New"/>
            <w:b/>
            <w:bCs/>
            <w:noProof/>
          </w:rPr>
          <w:t>12. Formación obligatoria.</w:t>
        </w:r>
        <w:r>
          <w:rPr>
            <w:noProof/>
            <w:webHidden/>
          </w:rPr>
          <w:tab/>
        </w:r>
        <w:r>
          <w:rPr>
            <w:noProof/>
            <w:webHidden/>
          </w:rPr>
          <w:fldChar w:fldCharType="begin"/>
        </w:r>
        <w:r>
          <w:rPr>
            <w:noProof/>
            <w:webHidden/>
          </w:rPr>
          <w:instrText xml:space="preserve"> PAGEREF _Toc65662928 \h </w:instrText>
        </w:r>
        <w:r>
          <w:rPr>
            <w:noProof/>
            <w:webHidden/>
          </w:rPr>
        </w:r>
        <w:r>
          <w:rPr>
            <w:noProof/>
            <w:webHidden/>
          </w:rPr>
          <w:fldChar w:fldCharType="separate"/>
        </w:r>
        <w:r w:rsidR="000D5DE1">
          <w:rPr>
            <w:noProof/>
            <w:webHidden/>
          </w:rPr>
          <w:t>43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29" w:history="1">
        <w:r w:rsidRPr="007113C2">
          <w:rPr>
            <w:rStyle w:val="Hipervnculo"/>
            <w:rFonts w:ascii="Courier New" w:hAnsi="Courier New" w:cs="Courier New"/>
            <w:b/>
            <w:bCs/>
            <w:noProof/>
          </w:rPr>
          <w:t>13. Flexibilidad de horario.</w:t>
        </w:r>
        <w:r>
          <w:rPr>
            <w:noProof/>
            <w:webHidden/>
          </w:rPr>
          <w:tab/>
        </w:r>
        <w:r>
          <w:rPr>
            <w:noProof/>
            <w:webHidden/>
          </w:rPr>
          <w:fldChar w:fldCharType="begin"/>
        </w:r>
        <w:r>
          <w:rPr>
            <w:noProof/>
            <w:webHidden/>
          </w:rPr>
          <w:instrText xml:space="preserve"> PAGEREF _Toc65662929 \h </w:instrText>
        </w:r>
        <w:r>
          <w:rPr>
            <w:noProof/>
            <w:webHidden/>
          </w:rPr>
        </w:r>
        <w:r>
          <w:rPr>
            <w:noProof/>
            <w:webHidden/>
          </w:rPr>
          <w:fldChar w:fldCharType="separate"/>
        </w:r>
        <w:r w:rsidR="000D5DE1">
          <w:rPr>
            <w:noProof/>
            <w:webHidden/>
          </w:rPr>
          <w:t>45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0" w:history="1">
        <w:r w:rsidRPr="007113C2">
          <w:rPr>
            <w:rStyle w:val="Hipervnculo"/>
            <w:rFonts w:ascii="Courier New" w:hAnsi="Courier New" w:cs="Courier New"/>
            <w:b/>
            <w:bCs/>
            <w:noProof/>
          </w:rPr>
          <w:t>14. Información a las familias.</w:t>
        </w:r>
        <w:r>
          <w:rPr>
            <w:noProof/>
            <w:webHidden/>
          </w:rPr>
          <w:tab/>
        </w:r>
        <w:r>
          <w:rPr>
            <w:noProof/>
            <w:webHidden/>
          </w:rPr>
          <w:fldChar w:fldCharType="begin"/>
        </w:r>
        <w:r>
          <w:rPr>
            <w:noProof/>
            <w:webHidden/>
          </w:rPr>
          <w:instrText xml:space="preserve"> PAGEREF _Toc65662930 \h </w:instrText>
        </w:r>
        <w:r>
          <w:rPr>
            <w:noProof/>
            <w:webHidden/>
          </w:rPr>
        </w:r>
        <w:r>
          <w:rPr>
            <w:noProof/>
            <w:webHidden/>
          </w:rPr>
          <w:fldChar w:fldCharType="separate"/>
        </w:r>
        <w:r w:rsidR="000D5DE1">
          <w:rPr>
            <w:noProof/>
            <w:webHidden/>
          </w:rPr>
          <w:t>46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1" w:history="1">
        <w:r w:rsidRPr="007113C2">
          <w:rPr>
            <w:rStyle w:val="Hipervnculo"/>
            <w:rFonts w:ascii="Courier New" w:hAnsi="Courier New" w:cs="Courier New"/>
            <w:b/>
            <w:bCs/>
            <w:noProof/>
          </w:rPr>
          <w:t>15. Evaluación de Primaria.</w:t>
        </w:r>
        <w:r>
          <w:rPr>
            <w:noProof/>
            <w:webHidden/>
          </w:rPr>
          <w:tab/>
        </w:r>
        <w:r>
          <w:rPr>
            <w:noProof/>
            <w:webHidden/>
          </w:rPr>
          <w:fldChar w:fldCharType="begin"/>
        </w:r>
        <w:r>
          <w:rPr>
            <w:noProof/>
            <w:webHidden/>
          </w:rPr>
          <w:instrText xml:space="preserve"> PAGEREF _Toc65662931 \h </w:instrText>
        </w:r>
        <w:r>
          <w:rPr>
            <w:noProof/>
            <w:webHidden/>
          </w:rPr>
        </w:r>
        <w:r>
          <w:rPr>
            <w:noProof/>
            <w:webHidden/>
          </w:rPr>
          <w:fldChar w:fldCharType="separate"/>
        </w:r>
        <w:r w:rsidR="000D5DE1">
          <w:rPr>
            <w:noProof/>
            <w:webHidden/>
          </w:rPr>
          <w:t>47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2" w:history="1">
        <w:r w:rsidRPr="007113C2">
          <w:rPr>
            <w:rStyle w:val="Hipervnculo"/>
            <w:rFonts w:ascii="Courier New" w:hAnsi="Courier New" w:cs="Courier New"/>
            <w:b/>
            <w:bCs/>
            <w:noProof/>
          </w:rPr>
          <w:t>16. Adaptaciones curriculares en el área de Educación física.</w:t>
        </w:r>
        <w:r>
          <w:rPr>
            <w:noProof/>
            <w:webHidden/>
          </w:rPr>
          <w:tab/>
        </w:r>
        <w:r>
          <w:rPr>
            <w:noProof/>
            <w:webHidden/>
          </w:rPr>
          <w:fldChar w:fldCharType="begin"/>
        </w:r>
        <w:r>
          <w:rPr>
            <w:noProof/>
            <w:webHidden/>
          </w:rPr>
          <w:instrText xml:space="preserve"> PAGEREF _Toc65662932 \h </w:instrText>
        </w:r>
        <w:r>
          <w:rPr>
            <w:noProof/>
            <w:webHidden/>
          </w:rPr>
        </w:r>
        <w:r>
          <w:rPr>
            <w:noProof/>
            <w:webHidden/>
          </w:rPr>
          <w:fldChar w:fldCharType="separate"/>
        </w:r>
        <w:r w:rsidR="000D5DE1">
          <w:rPr>
            <w:noProof/>
            <w:webHidden/>
          </w:rPr>
          <w:t>48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3" w:history="1">
        <w:r w:rsidRPr="007113C2">
          <w:rPr>
            <w:rStyle w:val="Hipervnculo"/>
            <w:rFonts w:ascii="Courier New" w:hAnsi="Courier New" w:cs="Courier New"/>
            <w:b/>
            <w:bCs/>
            <w:noProof/>
          </w:rPr>
          <w:t>17. Reclamaciones y solicitud de copias de los documentos relativos al proceso de evaluación.</w:t>
        </w:r>
        <w:r>
          <w:rPr>
            <w:noProof/>
            <w:webHidden/>
          </w:rPr>
          <w:tab/>
        </w:r>
        <w:r>
          <w:rPr>
            <w:noProof/>
            <w:webHidden/>
          </w:rPr>
          <w:fldChar w:fldCharType="begin"/>
        </w:r>
        <w:r>
          <w:rPr>
            <w:noProof/>
            <w:webHidden/>
          </w:rPr>
          <w:instrText xml:space="preserve"> PAGEREF _Toc65662933 \h </w:instrText>
        </w:r>
        <w:r>
          <w:rPr>
            <w:noProof/>
            <w:webHidden/>
          </w:rPr>
        </w:r>
        <w:r>
          <w:rPr>
            <w:noProof/>
            <w:webHidden/>
          </w:rPr>
          <w:fldChar w:fldCharType="separate"/>
        </w:r>
        <w:r w:rsidR="000D5DE1">
          <w:rPr>
            <w:noProof/>
            <w:webHidden/>
          </w:rPr>
          <w:t>49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4" w:history="1">
        <w:r w:rsidRPr="007113C2">
          <w:rPr>
            <w:rStyle w:val="Hipervnculo"/>
            <w:rFonts w:ascii="Courier New" w:hAnsi="Courier New" w:cs="Courier New"/>
            <w:b/>
            <w:bCs/>
            <w:noProof/>
          </w:rPr>
          <w:t>18. Gestión de la información escolar: EDUCA. Sistema contable: ECOEDUCA.</w:t>
        </w:r>
        <w:r>
          <w:rPr>
            <w:noProof/>
            <w:webHidden/>
          </w:rPr>
          <w:tab/>
        </w:r>
        <w:r>
          <w:rPr>
            <w:noProof/>
            <w:webHidden/>
          </w:rPr>
          <w:fldChar w:fldCharType="begin"/>
        </w:r>
        <w:r>
          <w:rPr>
            <w:noProof/>
            <w:webHidden/>
          </w:rPr>
          <w:instrText xml:space="preserve"> PAGEREF _Toc65662934 \h </w:instrText>
        </w:r>
        <w:r>
          <w:rPr>
            <w:noProof/>
            <w:webHidden/>
          </w:rPr>
        </w:r>
        <w:r>
          <w:rPr>
            <w:noProof/>
            <w:webHidden/>
          </w:rPr>
          <w:fldChar w:fldCharType="separate"/>
        </w:r>
        <w:r w:rsidR="000D5DE1">
          <w:rPr>
            <w:noProof/>
            <w:webHidden/>
          </w:rPr>
          <w:t>50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5" w:history="1">
        <w:r w:rsidRPr="007113C2">
          <w:rPr>
            <w:rStyle w:val="Hipervnculo"/>
            <w:rFonts w:ascii="Courier New" w:hAnsi="Courier New" w:cs="Courier New"/>
            <w:b/>
            <w:bCs/>
            <w:noProof/>
          </w:rPr>
          <w:t>19. Prácticas de estudiantes universitarios en centros docentes.</w:t>
        </w:r>
        <w:r>
          <w:rPr>
            <w:noProof/>
            <w:webHidden/>
          </w:rPr>
          <w:tab/>
        </w:r>
        <w:r>
          <w:rPr>
            <w:noProof/>
            <w:webHidden/>
          </w:rPr>
          <w:fldChar w:fldCharType="begin"/>
        </w:r>
        <w:r>
          <w:rPr>
            <w:noProof/>
            <w:webHidden/>
          </w:rPr>
          <w:instrText xml:space="preserve"> PAGEREF _Toc65662935 \h </w:instrText>
        </w:r>
        <w:r>
          <w:rPr>
            <w:noProof/>
            <w:webHidden/>
          </w:rPr>
        </w:r>
        <w:r>
          <w:rPr>
            <w:noProof/>
            <w:webHidden/>
          </w:rPr>
          <w:fldChar w:fldCharType="separate"/>
        </w:r>
        <w:r w:rsidR="000D5DE1">
          <w:rPr>
            <w:noProof/>
            <w:webHidden/>
          </w:rPr>
          <w:t>52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6" w:history="1">
        <w:r w:rsidRPr="007113C2">
          <w:rPr>
            <w:rStyle w:val="Hipervnculo"/>
            <w:rFonts w:ascii="Courier New" w:hAnsi="Courier New" w:cs="Courier New"/>
            <w:b/>
            <w:bCs/>
            <w:noProof/>
          </w:rPr>
          <w:t>20. Sistema de Gestión de la Calidad.</w:t>
        </w:r>
        <w:r>
          <w:rPr>
            <w:noProof/>
            <w:webHidden/>
          </w:rPr>
          <w:tab/>
        </w:r>
        <w:r>
          <w:rPr>
            <w:noProof/>
            <w:webHidden/>
          </w:rPr>
          <w:fldChar w:fldCharType="begin"/>
        </w:r>
        <w:r>
          <w:rPr>
            <w:noProof/>
            <w:webHidden/>
          </w:rPr>
          <w:instrText xml:space="preserve"> PAGEREF _Toc65662936 \h </w:instrText>
        </w:r>
        <w:r>
          <w:rPr>
            <w:noProof/>
            <w:webHidden/>
          </w:rPr>
        </w:r>
        <w:r>
          <w:rPr>
            <w:noProof/>
            <w:webHidden/>
          </w:rPr>
          <w:fldChar w:fldCharType="separate"/>
        </w:r>
        <w:r w:rsidR="000D5DE1">
          <w:rPr>
            <w:noProof/>
            <w:webHidden/>
          </w:rPr>
          <w:t>54</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7" w:history="1">
        <w:r w:rsidRPr="007113C2">
          <w:rPr>
            <w:rStyle w:val="Hipervnculo"/>
            <w:rFonts w:ascii="Courier New" w:hAnsi="Courier New" w:cs="Courier New"/>
            <w:b/>
            <w:bCs/>
            <w:noProof/>
          </w:rPr>
          <w:t>21. Prevención de riesgos laborales.</w:t>
        </w:r>
        <w:r>
          <w:rPr>
            <w:noProof/>
            <w:webHidden/>
          </w:rPr>
          <w:tab/>
        </w:r>
        <w:r>
          <w:rPr>
            <w:noProof/>
            <w:webHidden/>
          </w:rPr>
          <w:fldChar w:fldCharType="begin"/>
        </w:r>
        <w:r>
          <w:rPr>
            <w:noProof/>
            <w:webHidden/>
          </w:rPr>
          <w:instrText xml:space="preserve"> PAGEREF _Toc65662937 \h </w:instrText>
        </w:r>
        <w:r>
          <w:rPr>
            <w:noProof/>
            <w:webHidden/>
          </w:rPr>
        </w:r>
        <w:r>
          <w:rPr>
            <w:noProof/>
            <w:webHidden/>
          </w:rPr>
          <w:fldChar w:fldCharType="separate"/>
        </w:r>
        <w:r w:rsidR="000D5DE1">
          <w:rPr>
            <w:noProof/>
            <w:webHidden/>
          </w:rPr>
          <w:t>56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8" w:history="1">
        <w:r w:rsidRPr="007113C2">
          <w:rPr>
            <w:rStyle w:val="Hipervnculo"/>
            <w:rFonts w:ascii="Courier New" w:hAnsi="Courier New" w:cs="Courier New"/>
            <w:b/>
            <w:bCs/>
            <w:noProof/>
          </w:rPr>
          <w:t>22. Investigación en centros educativos.</w:t>
        </w:r>
        <w:r>
          <w:rPr>
            <w:noProof/>
            <w:webHidden/>
          </w:rPr>
          <w:tab/>
        </w:r>
        <w:r>
          <w:rPr>
            <w:noProof/>
            <w:webHidden/>
          </w:rPr>
          <w:fldChar w:fldCharType="begin"/>
        </w:r>
        <w:r>
          <w:rPr>
            <w:noProof/>
            <w:webHidden/>
          </w:rPr>
          <w:instrText xml:space="preserve"> PAGEREF _Toc65662938 \h </w:instrText>
        </w:r>
        <w:r>
          <w:rPr>
            <w:noProof/>
            <w:webHidden/>
          </w:rPr>
        </w:r>
        <w:r>
          <w:rPr>
            <w:noProof/>
            <w:webHidden/>
          </w:rPr>
          <w:fldChar w:fldCharType="separate"/>
        </w:r>
        <w:r w:rsidR="000D5DE1">
          <w:rPr>
            <w:noProof/>
            <w:webHidden/>
          </w:rPr>
          <w:t>57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39" w:history="1">
        <w:r w:rsidRPr="007113C2">
          <w:rPr>
            <w:rStyle w:val="Hipervnculo"/>
            <w:rFonts w:ascii="Courier New" w:hAnsi="Courier New" w:cs="Courier New"/>
            <w:b/>
            <w:bCs/>
            <w:noProof/>
          </w:rPr>
          <w:t>23. Escuelas rurales.</w:t>
        </w:r>
        <w:r>
          <w:rPr>
            <w:noProof/>
            <w:webHidden/>
          </w:rPr>
          <w:tab/>
        </w:r>
        <w:r>
          <w:rPr>
            <w:noProof/>
            <w:webHidden/>
          </w:rPr>
          <w:fldChar w:fldCharType="begin"/>
        </w:r>
        <w:r>
          <w:rPr>
            <w:noProof/>
            <w:webHidden/>
          </w:rPr>
          <w:instrText xml:space="preserve"> PAGEREF _Toc65662939 \h </w:instrText>
        </w:r>
        <w:r>
          <w:rPr>
            <w:noProof/>
            <w:webHidden/>
          </w:rPr>
        </w:r>
        <w:r>
          <w:rPr>
            <w:noProof/>
            <w:webHidden/>
          </w:rPr>
          <w:fldChar w:fldCharType="separate"/>
        </w:r>
        <w:r w:rsidR="000D5DE1">
          <w:rPr>
            <w:noProof/>
            <w:webHidden/>
          </w:rPr>
          <w:t>57</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40" w:history="1">
        <w:r w:rsidRPr="007113C2">
          <w:rPr>
            <w:rStyle w:val="Hipervnculo"/>
            <w:rFonts w:cs="Courier New"/>
          </w:rPr>
          <w:t>III. NORMATIVA</w:t>
        </w:r>
        <w:r>
          <w:rPr>
            <w:webHidden/>
          </w:rPr>
          <w:tab/>
        </w:r>
        <w:r>
          <w:rPr>
            <w:webHidden/>
          </w:rPr>
          <w:fldChar w:fldCharType="begin"/>
        </w:r>
        <w:r>
          <w:rPr>
            <w:webHidden/>
          </w:rPr>
          <w:instrText xml:space="preserve"> PAGEREF _Toc65662940 \h </w:instrText>
        </w:r>
        <w:r>
          <w:rPr>
            <w:webHidden/>
          </w:rPr>
        </w:r>
        <w:r>
          <w:rPr>
            <w:webHidden/>
          </w:rPr>
          <w:fldChar w:fldCharType="separate"/>
        </w:r>
        <w:r w:rsidR="000D5DE1">
          <w:rPr>
            <w:webHidden/>
          </w:rPr>
          <w:t>59</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1" w:history="1">
        <w:r w:rsidRPr="007113C2">
          <w:rPr>
            <w:rStyle w:val="Hipervnculo"/>
            <w:rFonts w:ascii="Courier New" w:hAnsi="Courier New" w:cs="Courier New"/>
            <w:b/>
            <w:bCs/>
            <w:noProof/>
          </w:rPr>
          <w:t>1. General.</w:t>
        </w:r>
        <w:r>
          <w:rPr>
            <w:noProof/>
            <w:webHidden/>
          </w:rPr>
          <w:tab/>
        </w:r>
        <w:r>
          <w:rPr>
            <w:noProof/>
            <w:webHidden/>
          </w:rPr>
          <w:fldChar w:fldCharType="begin"/>
        </w:r>
        <w:r>
          <w:rPr>
            <w:noProof/>
            <w:webHidden/>
          </w:rPr>
          <w:instrText xml:space="preserve"> PAGEREF _Toc65662941 \h </w:instrText>
        </w:r>
        <w:r>
          <w:rPr>
            <w:noProof/>
            <w:webHidden/>
          </w:rPr>
        </w:r>
        <w:r>
          <w:rPr>
            <w:noProof/>
            <w:webHidden/>
          </w:rPr>
          <w:fldChar w:fldCharType="separate"/>
        </w:r>
        <w:r w:rsidR="000D5DE1">
          <w:rPr>
            <w:noProof/>
            <w:webHidden/>
          </w:rPr>
          <w:t>59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2" w:history="1">
        <w:r w:rsidRPr="007113C2">
          <w:rPr>
            <w:rStyle w:val="Hipervnculo"/>
            <w:rFonts w:ascii="Courier New" w:hAnsi="Courier New" w:cs="Courier New"/>
            <w:b/>
            <w:bCs/>
            <w:noProof/>
          </w:rPr>
          <w:t>2. Segundo ciclo de Educación Infantil.</w:t>
        </w:r>
        <w:r>
          <w:rPr>
            <w:noProof/>
            <w:webHidden/>
          </w:rPr>
          <w:tab/>
        </w:r>
        <w:r>
          <w:rPr>
            <w:noProof/>
            <w:webHidden/>
          </w:rPr>
          <w:fldChar w:fldCharType="begin"/>
        </w:r>
        <w:r>
          <w:rPr>
            <w:noProof/>
            <w:webHidden/>
          </w:rPr>
          <w:instrText xml:space="preserve"> PAGEREF _Toc65662942 \h </w:instrText>
        </w:r>
        <w:r>
          <w:rPr>
            <w:noProof/>
            <w:webHidden/>
          </w:rPr>
        </w:r>
        <w:r>
          <w:rPr>
            <w:noProof/>
            <w:webHidden/>
          </w:rPr>
          <w:fldChar w:fldCharType="separate"/>
        </w:r>
        <w:r w:rsidR="000D5DE1">
          <w:rPr>
            <w:noProof/>
            <w:webHidden/>
          </w:rPr>
          <w:t>60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3" w:history="1">
        <w:r w:rsidRPr="007113C2">
          <w:rPr>
            <w:rStyle w:val="Hipervnculo"/>
            <w:rFonts w:ascii="Courier New" w:hAnsi="Courier New" w:cs="Courier New"/>
            <w:b/>
            <w:bCs/>
            <w:noProof/>
          </w:rPr>
          <w:t>3. Educación Primaria.</w:t>
        </w:r>
        <w:r>
          <w:rPr>
            <w:noProof/>
            <w:webHidden/>
          </w:rPr>
          <w:tab/>
        </w:r>
        <w:r>
          <w:rPr>
            <w:noProof/>
            <w:webHidden/>
          </w:rPr>
          <w:fldChar w:fldCharType="begin"/>
        </w:r>
        <w:r>
          <w:rPr>
            <w:noProof/>
            <w:webHidden/>
          </w:rPr>
          <w:instrText xml:space="preserve"> PAGEREF _Toc65662943 \h </w:instrText>
        </w:r>
        <w:r>
          <w:rPr>
            <w:noProof/>
            <w:webHidden/>
          </w:rPr>
        </w:r>
        <w:r>
          <w:rPr>
            <w:noProof/>
            <w:webHidden/>
          </w:rPr>
          <w:fldChar w:fldCharType="separate"/>
        </w:r>
        <w:r w:rsidR="000D5DE1">
          <w:rPr>
            <w:noProof/>
            <w:webHidden/>
          </w:rPr>
          <w:t>60</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44" w:history="1">
        <w:r w:rsidRPr="007113C2">
          <w:rPr>
            <w:rStyle w:val="Hipervnculo"/>
            <w:rFonts w:cs="Courier New"/>
          </w:rPr>
          <w:t>Anexo II - Instrucciones que van a regular durante el curso 2020-2021 la organización y el funcionamiento de los centros que imparten las enseñanzas de Educación Secundaria Obligatoria y Bachillerato.</w:t>
        </w:r>
        <w:r>
          <w:rPr>
            <w:webHidden/>
          </w:rPr>
          <w:tab/>
        </w:r>
        <w:r>
          <w:rPr>
            <w:webHidden/>
          </w:rPr>
          <w:fldChar w:fldCharType="begin"/>
        </w:r>
        <w:r>
          <w:rPr>
            <w:webHidden/>
          </w:rPr>
          <w:instrText xml:space="preserve"> PAGEREF _Toc65662944 \h </w:instrText>
        </w:r>
        <w:r>
          <w:rPr>
            <w:webHidden/>
          </w:rPr>
        </w:r>
        <w:r>
          <w:rPr>
            <w:webHidden/>
          </w:rPr>
          <w:fldChar w:fldCharType="separate"/>
        </w:r>
        <w:r w:rsidR="000D5DE1">
          <w:rPr>
            <w:webHidden/>
          </w:rPr>
          <w:t>61</w:t>
        </w:r>
        <w:r>
          <w:rPr>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45" w:history="1">
        <w:r w:rsidRPr="007113C2">
          <w:rPr>
            <w:rStyle w:val="Hipervnculo"/>
            <w:rFonts w:cs="Courier New"/>
          </w:rPr>
          <w:t>I. PROGRAMACIÓN GENERAL ANUAL.</w:t>
        </w:r>
        <w:r>
          <w:rPr>
            <w:webHidden/>
          </w:rPr>
          <w:tab/>
        </w:r>
        <w:r>
          <w:rPr>
            <w:webHidden/>
          </w:rPr>
          <w:fldChar w:fldCharType="begin"/>
        </w:r>
        <w:r>
          <w:rPr>
            <w:webHidden/>
          </w:rPr>
          <w:instrText xml:space="preserve"> PAGEREF _Toc65662945 \h </w:instrText>
        </w:r>
        <w:r>
          <w:rPr>
            <w:webHidden/>
          </w:rPr>
        </w:r>
        <w:r>
          <w:rPr>
            <w:webHidden/>
          </w:rPr>
          <w:fldChar w:fldCharType="separate"/>
        </w:r>
        <w:r w:rsidR="000D5DE1">
          <w:rPr>
            <w:webHidden/>
          </w:rPr>
          <w:t>61</w:t>
        </w:r>
        <w:r>
          <w:rPr>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46" w:history="1">
        <w:r w:rsidRPr="007113C2">
          <w:rPr>
            <w:rStyle w:val="Hipervnculo"/>
            <w:rFonts w:cs="Courier New"/>
          </w:rPr>
          <w:t>A) ASPECTOS GENERALES</w:t>
        </w:r>
        <w:r>
          <w:rPr>
            <w:webHidden/>
          </w:rPr>
          <w:tab/>
        </w:r>
        <w:r>
          <w:rPr>
            <w:webHidden/>
          </w:rPr>
          <w:fldChar w:fldCharType="begin"/>
        </w:r>
        <w:r>
          <w:rPr>
            <w:webHidden/>
          </w:rPr>
          <w:instrText xml:space="preserve"> PAGEREF _Toc65662946 \h </w:instrText>
        </w:r>
        <w:r>
          <w:rPr>
            <w:webHidden/>
          </w:rPr>
        </w:r>
        <w:r>
          <w:rPr>
            <w:webHidden/>
          </w:rPr>
          <w:fldChar w:fldCharType="separate"/>
        </w:r>
        <w:r w:rsidR="000D5DE1">
          <w:rPr>
            <w:webHidden/>
          </w:rPr>
          <w:t>61</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7" w:history="1">
        <w:r w:rsidRPr="007113C2">
          <w:rPr>
            <w:rStyle w:val="Hipervnculo"/>
            <w:rFonts w:ascii="Courier New" w:hAnsi="Courier New" w:cs="Courier New"/>
            <w:b/>
            <w:bCs/>
            <w:noProof/>
          </w:rPr>
          <w:t>1. Disposiciones generales.</w:t>
        </w:r>
        <w:r>
          <w:rPr>
            <w:noProof/>
            <w:webHidden/>
          </w:rPr>
          <w:tab/>
        </w:r>
        <w:r>
          <w:rPr>
            <w:noProof/>
            <w:webHidden/>
          </w:rPr>
          <w:fldChar w:fldCharType="begin"/>
        </w:r>
        <w:r>
          <w:rPr>
            <w:noProof/>
            <w:webHidden/>
          </w:rPr>
          <w:instrText xml:space="preserve"> PAGEREF _Toc65662947 \h </w:instrText>
        </w:r>
        <w:r>
          <w:rPr>
            <w:noProof/>
            <w:webHidden/>
          </w:rPr>
        </w:r>
        <w:r>
          <w:rPr>
            <w:noProof/>
            <w:webHidden/>
          </w:rPr>
          <w:fldChar w:fldCharType="separate"/>
        </w:r>
        <w:r w:rsidR="000D5DE1">
          <w:rPr>
            <w:noProof/>
            <w:webHidden/>
          </w:rPr>
          <w:t>61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8" w:history="1">
        <w:r w:rsidRPr="007113C2">
          <w:rPr>
            <w:rStyle w:val="Hipervnculo"/>
            <w:rFonts w:ascii="Courier New" w:hAnsi="Courier New" w:cs="Courier New"/>
            <w:b/>
            <w:bCs/>
            <w:noProof/>
          </w:rPr>
          <w:t>2. Fuentes de recogida de información.</w:t>
        </w:r>
        <w:r>
          <w:rPr>
            <w:noProof/>
            <w:webHidden/>
          </w:rPr>
          <w:tab/>
        </w:r>
        <w:r>
          <w:rPr>
            <w:noProof/>
            <w:webHidden/>
          </w:rPr>
          <w:fldChar w:fldCharType="begin"/>
        </w:r>
        <w:r>
          <w:rPr>
            <w:noProof/>
            <w:webHidden/>
          </w:rPr>
          <w:instrText xml:space="preserve"> PAGEREF _Toc65662948 \h </w:instrText>
        </w:r>
        <w:r>
          <w:rPr>
            <w:noProof/>
            <w:webHidden/>
          </w:rPr>
        </w:r>
        <w:r>
          <w:rPr>
            <w:noProof/>
            <w:webHidden/>
          </w:rPr>
          <w:fldChar w:fldCharType="separate"/>
        </w:r>
        <w:r w:rsidR="000D5DE1">
          <w:rPr>
            <w:noProof/>
            <w:webHidden/>
          </w:rPr>
          <w:t>62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49" w:history="1">
        <w:r w:rsidRPr="007113C2">
          <w:rPr>
            <w:rStyle w:val="Hipervnculo"/>
            <w:rFonts w:ascii="Courier New" w:hAnsi="Courier New" w:cs="Courier New"/>
            <w:b/>
            <w:bCs/>
            <w:noProof/>
          </w:rPr>
          <w:t>3. Plazos de entrega.</w:t>
        </w:r>
        <w:r>
          <w:rPr>
            <w:noProof/>
            <w:webHidden/>
          </w:rPr>
          <w:tab/>
        </w:r>
        <w:r>
          <w:rPr>
            <w:noProof/>
            <w:webHidden/>
          </w:rPr>
          <w:fldChar w:fldCharType="begin"/>
        </w:r>
        <w:r>
          <w:rPr>
            <w:noProof/>
            <w:webHidden/>
          </w:rPr>
          <w:instrText xml:space="preserve"> PAGEREF _Toc65662949 \h </w:instrText>
        </w:r>
        <w:r>
          <w:rPr>
            <w:noProof/>
            <w:webHidden/>
          </w:rPr>
        </w:r>
        <w:r>
          <w:rPr>
            <w:noProof/>
            <w:webHidden/>
          </w:rPr>
          <w:fldChar w:fldCharType="separate"/>
        </w:r>
        <w:r w:rsidR="000D5DE1">
          <w:rPr>
            <w:noProof/>
            <w:webHidden/>
          </w:rPr>
          <w:t>63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0" w:history="1">
        <w:r w:rsidRPr="007113C2">
          <w:rPr>
            <w:rStyle w:val="Hipervnculo"/>
            <w:rFonts w:ascii="Courier New" w:hAnsi="Courier New" w:cs="Courier New"/>
            <w:b/>
            <w:bCs/>
            <w:noProof/>
          </w:rPr>
          <w:t>4. Apartados y desarrollo.</w:t>
        </w:r>
        <w:r>
          <w:rPr>
            <w:noProof/>
            <w:webHidden/>
          </w:rPr>
          <w:tab/>
        </w:r>
        <w:r>
          <w:rPr>
            <w:noProof/>
            <w:webHidden/>
          </w:rPr>
          <w:fldChar w:fldCharType="begin"/>
        </w:r>
        <w:r>
          <w:rPr>
            <w:noProof/>
            <w:webHidden/>
          </w:rPr>
          <w:instrText xml:space="preserve"> PAGEREF _Toc65662950 \h </w:instrText>
        </w:r>
        <w:r>
          <w:rPr>
            <w:noProof/>
            <w:webHidden/>
          </w:rPr>
        </w:r>
        <w:r>
          <w:rPr>
            <w:noProof/>
            <w:webHidden/>
          </w:rPr>
          <w:fldChar w:fldCharType="separate"/>
        </w:r>
        <w:r w:rsidR="000D5DE1">
          <w:rPr>
            <w:noProof/>
            <w:webHidden/>
          </w:rPr>
          <w:t>63</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51" w:history="1">
        <w:r w:rsidRPr="007113C2">
          <w:rPr>
            <w:rStyle w:val="Hipervnculo"/>
            <w:rFonts w:cs="Courier New"/>
          </w:rPr>
          <w:t>B) ACLARACIONES A LA PGA.</w:t>
        </w:r>
        <w:r>
          <w:rPr>
            <w:webHidden/>
          </w:rPr>
          <w:tab/>
        </w:r>
        <w:r>
          <w:rPr>
            <w:webHidden/>
          </w:rPr>
          <w:fldChar w:fldCharType="begin"/>
        </w:r>
        <w:r>
          <w:rPr>
            <w:webHidden/>
          </w:rPr>
          <w:instrText xml:space="preserve"> PAGEREF _Toc65662951 \h </w:instrText>
        </w:r>
        <w:r>
          <w:rPr>
            <w:webHidden/>
          </w:rPr>
        </w:r>
        <w:r>
          <w:rPr>
            <w:webHidden/>
          </w:rPr>
          <w:fldChar w:fldCharType="separate"/>
        </w:r>
        <w:r w:rsidR="000D5DE1">
          <w:rPr>
            <w:webHidden/>
          </w:rPr>
          <w:t>69</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2" w:history="1">
        <w:r w:rsidRPr="007113C2">
          <w:rPr>
            <w:rStyle w:val="Hipervnculo"/>
            <w:rFonts w:ascii="Courier New" w:hAnsi="Courier New" w:cs="Courier New"/>
            <w:b/>
            <w:bCs/>
            <w:noProof/>
          </w:rPr>
          <w:t>1. Plan bienal de mejora.</w:t>
        </w:r>
        <w:r>
          <w:rPr>
            <w:noProof/>
            <w:webHidden/>
          </w:rPr>
          <w:tab/>
        </w:r>
        <w:r>
          <w:rPr>
            <w:noProof/>
            <w:webHidden/>
          </w:rPr>
          <w:fldChar w:fldCharType="begin"/>
        </w:r>
        <w:r>
          <w:rPr>
            <w:noProof/>
            <w:webHidden/>
          </w:rPr>
          <w:instrText xml:space="preserve"> PAGEREF _Toc65662952 \h </w:instrText>
        </w:r>
        <w:r>
          <w:rPr>
            <w:noProof/>
            <w:webHidden/>
          </w:rPr>
        </w:r>
        <w:r>
          <w:rPr>
            <w:noProof/>
            <w:webHidden/>
          </w:rPr>
          <w:fldChar w:fldCharType="separate"/>
        </w:r>
        <w:r w:rsidR="000D5DE1">
          <w:rPr>
            <w:noProof/>
            <w:webHidden/>
          </w:rPr>
          <w:t>69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3" w:history="1">
        <w:r w:rsidRPr="007113C2">
          <w:rPr>
            <w:rStyle w:val="Hipervnculo"/>
            <w:rFonts w:ascii="Courier New" w:hAnsi="Courier New" w:cs="Courier New"/>
            <w:b/>
            <w:bCs/>
            <w:noProof/>
          </w:rPr>
          <w:t>2. Atención a la Diversidad.</w:t>
        </w:r>
        <w:r>
          <w:rPr>
            <w:noProof/>
            <w:webHidden/>
          </w:rPr>
          <w:tab/>
        </w:r>
        <w:r>
          <w:rPr>
            <w:noProof/>
            <w:webHidden/>
          </w:rPr>
          <w:fldChar w:fldCharType="begin"/>
        </w:r>
        <w:r>
          <w:rPr>
            <w:noProof/>
            <w:webHidden/>
          </w:rPr>
          <w:instrText xml:space="preserve"> PAGEREF _Toc65662953 \h </w:instrText>
        </w:r>
        <w:r>
          <w:rPr>
            <w:noProof/>
            <w:webHidden/>
          </w:rPr>
        </w:r>
        <w:r>
          <w:rPr>
            <w:noProof/>
            <w:webHidden/>
          </w:rPr>
          <w:fldChar w:fldCharType="separate"/>
        </w:r>
        <w:r w:rsidR="000D5DE1">
          <w:rPr>
            <w:noProof/>
            <w:webHidden/>
          </w:rPr>
          <w:t>70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4" w:history="1">
        <w:r w:rsidRPr="007113C2">
          <w:rPr>
            <w:rStyle w:val="Hipervnculo"/>
            <w:rFonts w:ascii="Courier New" w:hAnsi="Courier New" w:cs="Courier New"/>
            <w:b/>
            <w:bCs/>
            <w:noProof/>
          </w:rPr>
          <w:t>3. Programas de Inclusión, Igualdad y convivencia.</w:t>
        </w:r>
        <w:r>
          <w:rPr>
            <w:noProof/>
            <w:webHidden/>
          </w:rPr>
          <w:tab/>
        </w:r>
        <w:r>
          <w:rPr>
            <w:noProof/>
            <w:webHidden/>
          </w:rPr>
          <w:fldChar w:fldCharType="begin"/>
        </w:r>
        <w:r>
          <w:rPr>
            <w:noProof/>
            <w:webHidden/>
          </w:rPr>
          <w:instrText xml:space="preserve"> PAGEREF _Toc65662954 \h </w:instrText>
        </w:r>
        <w:r>
          <w:rPr>
            <w:noProof/>
            <w:webHidden/>
          </w:rPr>
        </w:r>
        <w:r>
          <w:rPr>
            <w:noProof/>
            <w:webHidden/>
          </w:rPr>
          <w:fldChar w:fldCharType="separate"/>
        </w:r>
        <w:r w:rsidR="000D5DE1">
          <w:rPr>
            <w:noProof/>
            <w:webHidden/>
          </w:rPr>
          <w:t>75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5" w:history="1">
        <w:r w:rsidRPr="007113C2">
          <w:rPr>
            <w:rStyle w:val="Hipervnculo"/>
            <w:rFonts w:ascii="Courier New" w:hAnsi="Courier New" w:cs="Courier New"/>
            <w:b/>
            <w:bCs/>
            <w:noProof/>
          </w:rPr>
          <w:t>4. Evaluaciones diagnósticas.</w:t>
        </w:r>
        <w:r>
          <w:rPr>
            <w:noProof/>
            <w:webHidden/>
          </w:rPr>
          <w:tab/>
        </w:r>
        <w:r>
          <w:rPr>
            <w:noProof/>
            <w:webHidden/>
          </w:rPr>
          <w:fldChar w:fldCharType="begin"/>
        </w:r>
        <w:r>
          <w:rPr>
            <w:noProof/>
            <w:webHidden/>
          </w:rPr>
          <w:instrText xml:space="preserve"> PAGEREF _Toc65662955 \h </w:instrText>
        </w:r>
        <w:r>
          <w:rPr>
            <w:noProof/>
            <w:webHidden/>
          </w:rPr>
        </w:r>
        <w:r>
          <w:rPr>
            <w:noProof/>
            <w:webHidden/>
          </w:rPr>
          <w:fldChar w:fldCharType="separate"/>
        </w:r>
        <w:r w:rsidR="000D5DE1">
          <w:rPr>
            <w:noProof/>
            <w:webHidden/>
          </w:rPr>
          <w:t>78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6" w:history="1">
        <w:r w:rsidRPr="007113C2">
          <w:rPr>
            <w:rStyle w:val="Hipervnculo"/>
            <w:rFonts w:ascii="Courier New" w:hAnsi="Courier New" w:cs="Courier New"/>
            <w:b/>
            <w:bCs/>
            <w:noProof/>
          </w:rPr>
          <w:t>5. AbiesWeb y biblioteca escolar.</w:t>
        </w:r>
        <w:r>
          <w:rPr>
            <w:noProof/>
            <w:webHidden/>
          </w:rPr>
          <w:tab/>
        </w:r>
        <w:r>
          <w:rPr>
            <w:noProof/>
            <w:webHidden/>
          </w:rPr>
          <w:fldChar w:fldCharType="begin"/>
        </w:r>
        <w:r>
          <w:rPr>
            <w:noProof/>
            <w:webHidden/>
          </w:rPr>
          <w:instrText xml:space="preserve"> PAGEREF _Toc65662956 \h </w:instrText>
        </w:r>
        <w:r>
          <w:rPr>
            <w:noProof/>
            <w:webHidden/>
          </w:rPr>
        </w:r>
        <w:r>
          <w:rPr>
            <w:noProof/>
            <w:webHidden/>
          </w:rPr>
          <w:fldChar w:fldCharType="separate"/>
        </w:r>
        <w:r w:rsidR="000D5DE1">
          <w:rPr>
            <w:noProof/>
            <w:webHidden/>
          </w:rPr>
          <w:t>80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7" w:history="1">
        <w:r w:rsidRPr="007113C2">
          <w:rPr>
            <w:rStyle w:val="Hipervnculo"/>
            <w:rFonts w:ascii="Courier New" w:hAnsi="Courier New" w:cs="Courier New"/>
            <w:b/>
            <w:bCs/>
            <w:noProof/>
          </w:rPr>
          <w:t>6. Proyecto lingüístico de centro.</w:t>
        </w:r>
        <w:r>
          <w:rPr>
            <w:noProof/>
            <w:webHidden/>
          </w:rPr>
          <w:tab/>
        </w:r>
        <w:r>
          <w:rPr>
            <w:noProof/>
            <w:webHidden/>
          </w:rPr>
          <w:fldChar w:fldCharType="begin"/>
        </w:r>
        <w:r>
          <w:rPr>
            <w:noProof/>
            <w:webHidden/>
          </w:rPr>
          <w:instrText xml:space="preserve"> PAGEREF _Toc65662957 \h </w:instrText>
        </w:r>
        <w:r>
          <w:rPr>
            <w:noProof/>
            <w:webHidden/>
          </w:rPr>
        </w:r>
        <w:r>
          <w:rPr>
            <w:noProof/>
            <w:webHidden/>
          </w:rPr>
          <w:fldChar w:fldCharType="separate"/>
        </w:r>
        <w:r w:rsidR="000D5DE1">
          <w:rPr>
            <w:noProof/>
            <w:webHidden/>
          </w:rPr>
          <w:t>81</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58" w:history="1">
        <w:r w:rsidRPr="007113C2">
          <w:rPr>
            <w:rStyle w:val="Hipervnculo"/>
            <w:rFonts w:cs="Courier New"/>
          </w:rPr>
          <w:t>II. ASPECTOS ORGANIZATIVOS</w:t>
        </w:r>
        <w:r>
          <w:rPr>
            <w:webHidden/>
          </w:rPr>
          <w:tab/>
        </w:r>
        <w:r>
          <w:rPr>
            <w:webHidden/>
          </w:rPr>
          <w:fldChar w:fldCharType="begin"/>
        </w:r>
        <w:r>
          <w:rPr>
            <w:webHidden/>
          </w:rPr>
          <w:instrText xml:space="preserve"> PAGEREF _Toc65662958 \h </w:instrText>
        </w:r>
        <w:r>
          <w:rPr>
            <w:webHidden/>
          </w:rPr>
        </w:r>
        <w:r>
          <w:rPr>
            <w:webHidden/>
          </w:rPr>
          <w:fldChar w:fldCharType="separate"/>
        </w:r>
        <w:r w:rsidR="000D5DE1">
          <w:rPr>
            <w:webHidden/>
          </w:rPr>
          <w:t>82</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59" w:history="1">
        <w:r w:rsidRPr="007113C2">
          <w:rPr>
            <w:rStyle w:val="Hipervnculo"/>
            <w:rFonts w:ascii="Courier New" w:hAnsi="Courier New" w:cs="Courier New"/>
            <w:b/>
            <w:bCs/>
            <w:noProof/>
          </w:rPr>
          <w:t>1. Planificación curricular del curso 2020-2021.</w:t>
        </w:r>
        <w:r>
          <w:rPr>
            <w:noProof/>
            <w:webHidden/>
          </w:rPr>
          <w:tab/>
        </w:r>
        <w:r>
          <w:rPr>
            <w:noProof/>
            <w:webHidden/>
          </w:rPr>
          <w:fldChar w:fldCharType="begin"/>
        </w:r>
        <w:r>
          <w:rPr>
            <w:noProof/>
            <w:webHidden/>
          </w:rPr>
          <w:instrText xml:space="preserve"> PAGEREF _Toc65662959 \h </w:instrText>
        </w:r>
        <w:r>
          <w:rPr>
            <w:noProof/>
            <w:webHidden/>
          </w:rPr>
        </w:r>
        <w:r>
          <w:rPr>
            <w:noProof/>
            <w:webHidden/>
          </w:rPr>
          <w:fldChar w:fldCharType="separate"/>
        </w:r>
        <w:r w:rsidR="000D5DE1">
          <w:rPr>
            <w:noProof/>
            <w:webHidden/>
          </w:rPr>
          <w:t>82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0" w:history="1">
        <w:r w:rsidRPr="007113C2">
          <w:rPr>
            <w:rStyle w:val="Hipervnculo"/>
            <w:rFonts w:ascii="Courier New" w:hAnsi="Courier New" w:cs="Courier New"/>
            <w:b/>
            <w:bCs/>
            <w:noProof/>
          </w:rPr>
          <w:t>2. Plan de atención digital no presencial dirigido a las familias y alumnado.</w:t>
        </w:r>
        <w:r>
          <w:rPr>
            <w:noProof/>
            <w:webHidden/>
          </w:rPr>
          <w:tab/>
        </w:r>
        <w:r>
          <w:rPr>
            <w:noProof/>
            <w:webHidden/>
          </w:rPr>
          <w:fldChar w:fldCharType="begin"/>
        </w:r>
        <w:r>
          <w:rPr>
            <w:noProof/>
            <w:webHidden/>
          </w:rPr>
          <w:instrText xml:space="preserve"> PAGEREF _Toc65662960 \h </w:instrText>
        </w:r>
        <w:r>
          <w:rPr>
            <w:noProof/>
            <w:webHidden/>
          </w:rPr>
        </w:r>
        <w:r>
          <w:rPr>
            <w:noProof/>
            <w:webHidden/>
          </w:rPr>
          <w:fldChar w:fldCharType="separate"/>
        </w:r>
        <w:r w:rsidR="000D5DE1">
          <w:rPr>
            <w:noProof/>
            <w:webHidden/>
          </w:rPr>
          <w:t>83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1" w:history="1">
        <w:r w:rsidRPr="007113C2">
          <w:rPr>
            <w:rStyle w:val="Hipervnculo"/>
            <w:rFonts w:ascii="Courier New" w:hAnsi="Courier New" w:cs="Courier New"/>
            <w:b/>
            <w:bCs/>
            <w:noProof/>
          </w:rPr>
          <w:t>3. Jornada laboral.</w:t>
        </w:r>
        <w:r>
          <w:rPr>
            <w:noProof/>
            <w:webHidden/>
          </w:rPr>
          <w:tab/>
        </w:r>
        <w:r>
          <w:rPr>
            <w:noProof/>
            <w:webHidden/>
          </w:rPr>
          <w:fldChar w:fldCharType="begin"/>
        </w:r>
        <w:r>
          <w:rPr>
            <w:noProof/>
            <w:webHidden/>
          </w:rPr>
          <w:instrText xml:space="preserve"> PAGEREF _Toc65662961 \h </w:instrText>
        </w:r>
        <w:r>
          <w:rPr>
            <w:noProof/>
            <w:webHidden/>
          </w:rPr>
        </w:r>
        <w:r>
          <w:rPr>
            <w:noProof/>
            <w:webHidden/>
          </w:rPr>
          <w:fldChar w:fldCharType="separate"/>
        </w:r>
        <w:r w:rsidR="000D5DE1">
          <w:rPr>
            <w:noProof/>
            <w:webHidden/>
          </w:rPr>
          <w:t>83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2" w:history="1">
        <w:r w:rsidRPr="007113C2">
          <w:rPr>
            <w:rStyle w:val="Hipervnculo"/>
            <w:rFonts w:ascii="Courier New" w:hAnsi="Courier New" w:cs="Courier New"/>
            <w:b/>
            <w:bCs/>
            <w:noProof/>
          </w:rPr>
          <w:t>4. Coordinación de equipos directivos.</w:t>
        </w:r>
        <w:r>
          <w:rPr>
            <w:noProof/>
            <w:webHidden/>
          </w:rPr>
          <w:tab/>
        </w:r>
        <w:r>
          <w:rPr>
            <w:noProof/>
            <w:webHidden/>
          </w:rPr>
          <w:fldChar w:fldCharType="begin"/>
        </w:r>
        <w:r>
          <w:rPr>
            <w:noProof/>
            <w:webHidden/>
          </w:rPr>
          <w:instrText xml:space="preserve"> PAGEREF _Toc65662962 \h </w:instrText>
        </w:r>
        <w:r>
          <w:rPr>
            <w:noProof/>
            <w:webHidden/>
          </w:rPr>
        </w:r>
        <w:r>
          <w:rPr>
            <w:noProof/>
            <w:webHidden/>
          </w:rPr>
          <w:fldChar w:fldCharType="separate"/>
        </w:r>
        <w:r w:rsidR="000D5DE1">
          <w:rPr>
            <w:noProof/>
            <w:webHidden/>
          </w:rPr>
          <w:t>85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3" w:history="1">
        <w:r w:rsidRPr="007113C2">
          <w:rPr>
            <w:rStyle w:val="Hipervnculo"/>
            <w:rFonts w:ascii="Courier New" w:hAnsi="Courier New" w:cs="Courier New"/>
            <w:b/>
            <w:bCs/>
            <w:noProof/>
          </w:rPr>
          <w:t>5. Ausencias del profesorado.</w:t>
        </w:r>
        <w:r>
          <w:rPr>
            <w:noProof/>
            <w:webHidden/>
          </w:rPr>
          <w:tab/>
        </w:r>
        <w:r>
          <w:rPr>
            <w:noProof/>
            <w:webHidden/>
          </w:rPr>
          <w:fldChar w:fldCharType="begin"/>
        </w:r>
        <w:r>
          <w:rPr>
            <w:noProof/>
            <w:webHidden/>
          </w:rPr>
          <w:instrText xml:space="preserve"> PAGEREF _Toc65662963 \h </w:instrText>
        </w:r>
        <w:r>
          <w:rPr>
            <w:noProof/>
            <w:webHidden/>
          </w:rPr>
        </w:r>
        <w:r>
          <w:rPr>
            <w:noProof/>
            <w:webHidden/>
          </w:rPr>
          <w:fldChar w:fldCharType="separate"/>
        </w:r>
        <w:r w:rsidR="000D5DE1">
          <w:rPr>
            <w:noProof/>
            <w:webHidden/>
          </w:rPr>
          <w:t>85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4" w:history="1">
        <w:r w:rsidRPr="007113C2">
          <w:rPr>
            <w:rStyle w:val="Hipervnculo"/>
            <w:rFonts w:ascii="Courier New" w:hAnsi="Courier New" w:cs="Courier New"/>
            <w:b/>
            <w:bCs/>
            <w:noProof/>
          </w:rPr>
          <w:t>6. Guardias.</w:t>
        </w:r>
        <w:r>
          <w:rPr>
            <w:noProof/>
            <w:webHidden/>
          </w:rPr>
          <w:tab/>
        </w:r>
        <w:r>
          <w:rPr>
            <w:noProof/>
            <w:webHidden/>
          </w:rPr>
          <w:fldChar w:fldCharType="begin"/>
        </w:r>
        <w:r>
          <w:rPr>
            <w:noProof/>
            <w:webHidden/>
          </w:rPr>
          <w:instrText xml:space="preserve"> PAGEREF _Toc65662964 \h </w:instrText>
        </w:r>
        <w:r>
          <w:rPr>
            <w:noProof/>
            <w:webHidden/>
          </w:rPr>
        </w:r>
        <w:r>
          <w:rPr>
            <w:noProof/>
            <w:webHidden/>
          </w:rPr>
          <w:fldChar w:fldCharType="separate"/>
        </w:r>
        <w:r w:rsidR="000D5DE1">
          <w:rPr>
            <w:noProof/>
            <w:webHidden/>
          </w:rPr>
          <w:t>87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5" w:history="1">
        <w:r w:rsidRPr="007113C2">
          <w:rPr>
            <w:rStyle w:val="Hipervnculo"/>
            <w:rFonts w:ascii="Courier New" w:hAnsi="Courier New" w:cs="Courier New"/>
            <w:b/>
            <w:bCs/>
            <w:noProof/>
          </w:rPr>
          <w:t>7. Tecnologías de la información y la comunicación.</w:t>
        </w:r>
        <w:r>
          <w:rPr>
            <w:noProof/>
            <w:webHidden/>
          </w:rPr>
          <w:tab/>
        </w:r>
        <w:r>
          <w:rPr>
            <w:noProof/>
            <w:webHidden/>
          </w:rPr>
          <w:fldChar w:fldCharType="begin"/>
        </w:r>
        <w:r>
          <w:rPr>
            <w:noProof/>
            <w:webHidden/>
          </w:rPr>
          <w:instrText xml:space="preserve"> PAGEREF _Toc65662965 \h </w:instrText>
        </w:r>
        <w:r>
          <w:rPr>
            <w:noProof/>
            <w:webHidden/>
          </w:rPr>
        </w:r>
        <w:r>
          <w:rPr>
            <w:noProof/>
            <w:webHidden/>
          </w:rPr>
          <w:fldChar w:fldCharType="separate"/>
        </w:r>
        <w:r w:rsidR="000D5DE1">
          <w:rPr>
            <w:noProof/>
            <w:webHidden/>
          </w:rPr>
          <w:t>88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6" w:history="1">
        <w:r w:rsidRPr="007113C2">
          <w:rPr>
            <w:rStyle w:val="Hipervnculo"/>
            <w:rFonts w:ascii="Courier New" w:hAnsi="Courier New" w:cs="Courier New"/>
            <w:b/>
            <w:bCs/>
            <w:noProof/>
          </w:rPr>
          <w:t>8. Formación obligatoria.</w:t>
        </w:r>
        <w:r>
          <w:rPr>
            <w:noProof/>
            <w:webHidden/>
          </w:rPr>
          <w:tab/>
        </w:r>
        <w:r>
          <w:rPr>
            <w:noProof/>
            <w:webHidden/>
          </w:rPr>
          <w:fldChar w:fldCharType="begin"/>
        </w:r>
        <w:r>
          <w:rPr>
            <w:noProof/>
            <w:webHidden/>
          </w:rPr>
          <w:instrText xml:space="preserve"> PAGEREF _Toc65662966 \h </w:instrText>
        </w:r>
        <w:r>
          <w:rPr>
            <w:noProof/>
            <w:webHidden/>
          </w:rPr>
        </w:r>
        <w:r>
          <w:rPr>
            <w:noProof/>
            <w:webHidden/>
          </w:rPr>
          <w:fldChar w:fldCharType="separate"/>
        </w:r>
        <w:r w:rsidR="000D5DE1">
          <w:rPr>
            <w:noProof/>
            <w:webHidden/>
          </w:rPr>
          <w:t>96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7" w:history="1">
        <w:r w:rsidRPr="007113C2">
          <w:rPr>
            <w:rStyle w:val="Hipervnculo"/>
            <w:rFonts w:ascii="Courier New" w:hAnsi="Courier New" w:cs="Courier New"/>
            <w:b/>
            <w:bCs/>
            <w:noProof/>
          </w:rPr>
          <w:t>9. Jefatura de departamento.</w:t>
        </w:r>
        <w:r>
          <w:rPr>
            <w:noProof/>
            <w:webHidden/>
          </w:rPr>
          <w:tab/>
        </w:r>
        <w:r>
          <w:rPr>
            <w:noProof/>
            <w:webHidden/>
          </w:rPr>
          <w:fldChar w:fldCharType="begin"/>
        </w:r>
        <w:r>
          <w:rPr>
            <w:noProof/>
            <w:webHidden/>
          </w:rPr>
          <w:instrText xml:space="preserve"> PAGEREF _Toc65662967 \h </w:instrText>
        </w:r>
        <w:r>
          <w:rPr>
            <w:noProof/>
            <w:webHidden/>
          </w:rPr>
        </w:r>
        <w:r>
          <w:rPr>
            <w:noProof/>
            <w:webHidden/>
          </w:rPr>
          <w:fldChar w:fldCharType="separate"/>
        </w:r>
        <w:r w:rsidR="000D5DE1">
          <w:rPr>
            <w:noProof/>
            <w:webHidden/>
          </w:rPr>
          <w:t>99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8" w:history="1">
        <w:r w:rsidRPr="007113C2">
          <w:rPr>
            <w:rStyle w:val="Hipervnculo"/>
            <w:rFonts w:ascii="Courier New" w:hAnsi="Courier New" w:cs="Courier New"/>
            <w:b/>
            <w:bCs/>
            <w:noProof/>
          </w:rPr>
          <w:t>10. Exención y adaptaciones en la Educación física.</w:t>
        </w:r>
        <w:r>
          <w:rPr>
            <w:noProof/>
            <w:webHidden/>
          </w:rPr>
          <w:tab/>
        </w:r>
        <w:r>
          <w:rPr>
            <w:noProof/>
            <w:webHidden/>
          </w:rPr>
          <w:fldChar w:fldCharType="begin"/>
        </w:r>
        <w:r>
          <w:rPr>
            <w:noProof/>
            <w:webHidden/>
          </w:rPr>
          <w:instrText xml:space="preserve"> PAGEREF _Toc65662968 \h </w:instrText>
        </w:r>
        <w:r>
          <w:rPr>
            <w:noProof/>
            <w:webHidden/>
          </w:rPr>
        </w:r>
        <w:r>
          <w:rPr>
            <w:noProof/>
            <w:webHidden/>
          </w:rPr>
          <w:fldChar w:fldCharType="separate"/>
        </w:r>
        <w:r w:rsidR="000D5DE1">
          <w:rPr>
            <w:noProof/>
            <w:webHidden/>
          </w:rPr>
          <w:t>99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69" w:history="1">
        <w:r w:rsidRPr="007113C2">
          <w:rPr>
            <w:rStyle w:val="Hipervnculo"/>
            <w:rFonts w:ascii="Courier New" w:hAnsi="Courier New" w:cs="Courier New"/>
            <w:b/>
            <w:bCs/>
            <w:noProof/>
          </w:rPr>
          <w:t>11. Profesorado colaborador con EOIDNA.</w:t>
        </w:r>
        <w:r>
          <w:rPr>
            <w:noProof/>
            <w:webHidden/>
          </w:rPr>
          <w:tab/>
        </w:r>
        <w:r>
          <w:rPr>
            <w:noProof/>
            <w:webHidden/>
          </w:rPr>
          <w:fldChar w:fldCharType="begin"/>
        </w:r>
        <w:r>
          <w:rPr>
            <w:noProof/>
            <w:webHidden/>
          </w:rPr>
          <w:instrText xml:space="preserve"> PAGEREF _Toc65662969 \h </w:instrText>
        </w:r>
        <w:r>
          <w:rPr>
            <w:noProof/>
            <w:webHidden/>
          </w:rPr>
        </w:r>
        <w:r>
          <w:rPr>
            <w:noProof/>
            <w:webHidden/>
          </w:rPr>
          <w:fldChar w:fldCharType="separate"/>
        </w:r>
        <w:r w:rsidR="000D5DE1">
          <w:rPr>
            <w:noProof/>
            <w:webHidden/>
          </w:rPr>
          <w:t>100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0" w:history="1">
        <w:r w:rsidRPr="007113C2">
          <w:rPr>
            <w:rStyle w:val="Hipervnculo"/>
            <w:rFonts w:ascii="Courier New" w:hAnsi="Courier New" w:cs="Courier New"/>
            <w:b/>
            <w:bCs/>
            <w:noProof/>
          </w:rPr>
          <w:t>12. Información a las familias.</w:t>
        </w:r>
        <w:r>
          <w:rPr>
            <w:noProof/>
            <w:webHidden/>
          </w:rPr>
          <w:tab/>
        </w:r>
        <w:r>
          <w:rPr>
            <w:noProof/>
            <w:webHidden/>
          </w:rPr>
          <w:fldChar w:fldCharType="begin"/>
        </w:r>
        <w:r>
          <w:rPr>
            <w:noProof/>
            <w:webHidden/>
          </w:rPr>
          <w:instrText xml:space="preserve"> PAGEREF _Toc65662970 \h </w:instrText>
        </w:r>
        <w:r>
          <w:rPr>
            <w:noProof/>
            <w:webHidden/>
          </w:rPr>
        </w:r>
        <w:r>
          <w:rPr>
            <w:noProof/>
            <w:webHidden/>
          </w:rPr>
          <w:fldChar w:fldCharType="separate"/>
        </w:r>
        <w:r w:rsidR="000D5DE1">
          <w:rPr>
            <w:noProof/>
            <w:webHidden/>
          </w:rPr>
          <w:t>101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1" w:history="1">
        <w:r w:rsidRPr="007113C2">
          <w:rPr>
            <w:rStyle w:val="Hipervnculo"/>
            <w:rFonts w:ascii="Courier New" w:hAnsi="Courier New" w:cs="Courier New"/>
            <w:b/>
            <w:bCs/>
            <w:noProof/>
          </w:rPr>
          <w:t>13. Reclamaciones y solicitud de copias de los documentos relativos al proceso de evaluación.</w:t>
        </w:r>
        <w:r>
          <w:rPr>
            <w:noProof/>
            <w:webHidden/>
          </w:rPr>
          <w:tab/>
        </w:r>
        <w:r>
          <w:rPr>
            <w:noProof/>
            <w:webHidden/>
          </w:rPr>
          <w:fldChar w:fldCharType="begin"/>
        </w:r>
        <w:r>
          <w:rPr>
            <w:noProof/>
            <w:webHidden/>
          </w:rPr>
          <w:instrText xml:space="preserve"> PAGEREF _Toc65662971 \h </w:instrText>
        </w:r>
        <w:r>
          <w:rPr>
            <w:noProof/>
            <w:webHidden/>
          </w:rPr>
        </w:r>
        <w:r>
          <w:rPr>
            <w:noProof/>
            <w:webHidden/>
          </w:rPr>
          <w:fldChar w:fldCharType="separate"/>
        </w:r>
        <w:r w:rsidR="000D5DE1">
          <w:rPr>
            <w:noProof/>
            <w:webHidden/>
          </w:rPr>
          <w:t>102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2" w:history="1">
        <w:r w:rsidRPr="007113C2">
          <w:rPr>
            <w:rStyle w:val="Hipervnculo"/>
            <w:rFonts w:ascii="Courier New" w:hAnsi="Courier New" w:cs="Courier New"/>
            <w:b/>
            <w:bCs/>
            <w:noProof/>
          </w:rPr>
          <w:t>14. Gestión de la información escolar: EDUCA. Sistema contable: ECOEDUCA.</w:t>
        </w:r>
        <w:r>
          <w:rPr>
            <w:noProof/>
            <w:webHidden/>
          </w:rPr>
          <w:tab/>
        </w:r>
        <w:r>
          <w:rPr>
            <w:noProof/>
            <w:webHidden/>
          </w:rPr>
          <w:fldChar w:fldCharType="begin"/>
        </w:r>
        <w:r>
          <w:rPr>
            <w:noProof/>
            <w:webHidden/>
          </w:rPr>
          <w:instrText xml:space="preserve"> PAGEREF _Toc65662972 \h </w:instrText>
        </w:r>
        <w:r>
          <w:rPr>
            <w:noProof/>
            <w:webHidden/>
          </w:rPr>
        </w:r>
        <w:r>
          <w:rPr>
            <w:noProof/>
            <w:webHidden/>
          </w:rPr>
          <w:fldChar w:fldCharType="separate"/>
        </w:r>
        <w:r w:rsidR="000D5DE1">
          <w:rPr>
            <w:noProof/>
            <w:webHidden/>
          </w:rPr>
          <w:t>103</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3" w:history="1">
        <w:r w:rsidRPr="007113C2">
          <w:rPr>
            <w:rStyle w:val="Hipervnculo"/>
            <w:rFonts w:ascii="Courier New" w:hAnsi="Courier New" w:cs="Courier New"/>
            <w:b/>
            <w:bCs/>
            <w:noProof/>
          </w:rPr>
          <w:t>15. Prácticas de estudiantes universitarios en centros docentes.</w:t>
        </w:r>
        <w:r>
          <w:rPr>
            <w:noProof/>
            <w:webHidden/>
          </w:rPr>
          <w:tab/>
        </w:r>
        <w:r>
          <w:rPr>
            <w:noProof/>
            <w:webHidden/>
          </w:rPr>
          <w:fldChar w:fldCharType="begin"/>
        </w:r>
        <w:r>
          <w:rPr>
            <w:noProof/>
            <w:webHidden/>
          </w:rPr>
          <w:instrText xml:space="preserve"> PAGEREF _Toc65662973 \h </w:instrText>
        </w:r>
        <w:r>
          <w:rPr>
            <w:noProof/>
            <w:webHidden/>
          </w:rPr>
        </w:r>
        <w:r>
          <w:rPr>
            <w:noProof/>
            <w:webHidden/>
          </w:rPr>
          <w:fldChar w:fldCharType="separate"/>
        </w:r>
        <w:r w:rsidR="000D5DE1">
          <w:rPr>
            <w:noProof/>
            <w:webHidden/>
          </w:rPr>
          <w:t>105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4" w:history="1">
        <w:r w:rsidRPr="007113C2">
          <w:rPr>
            <w:rStyle w:val="Hipervnculo"/>
            <w:rFonts w:ascii="Courier New" w:hAnsi="Courier New" w:cs="Courier New"/>
            <w:b/>
            <w:bCs/>
            <w:noProof/>
          </w:rPr>
          <w:t>16. Sistema de Gestión de la Calidad.</w:t>
        </w:r>
        <w:r>
          <w:rPr>
            <w:noProof/>
            <w:webHidden/>
          </w:rPr>
          <w:tab/>
        </w:r>
        <w:r>
          <w:rPr>
            <w:noProof/>
            <w:webHidden/>
          </w:rPr>
          <w:fldChar w:fldCharType="begin"/>
        </w:r>
        <w:r>
          <w:rPr>
            <w:noProof/>
            <w:webHidden/>
          </w:rPr>
          <w:instrText xml:space="preserve"> PAGEREF _Toc65662974 \h </w:instrText>
        </w:r>
        <w:r>
          <w:rPr>
            <w:noProof/>
            <w:webHidden/>
          </w:rPr>
        </w:r>
        <w:r>
          <w:rPr>
            <w:noProof/>
            <w:webHidden/>
          </w:rPr>
          <w:fldChar w:fldCharType="separate"/>
        </w:r>
        <w:r w:rsidR="000D5DE1">
          <w:rPr>
            <w:noProof/>
            <w:webHidden/>
          </w:rPr>
          <w:t>107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5" w:history="1">
        <w:r w:rsidRPr="007113C2">
          <w:rPr>
            <w:rStyle w:val="Hipervnculo"/>
            <w:rFonts w:ascii="Courier New" w:hAnsi="Courier New" w:cs="Courier New"/>
            <w:b/>
            <w:bCs/>
            <w:noProof/>
          </w:rPr>
          <w:t>17. Prevención de riesgos laborales.</w:t>
        </w:r>
        <w:r>
          <w:rPr>
            <w:noProof/>
            <w:webHidden/>
          </w:rPr>
          <w:tab/>
        </w:r>
        <w:r>
          <w:rPr>
            <w:noProof/>
            <w:webHidden/>
          </w:rPr>
          <w:fldChar w:fldCharType="begin"/>
        </w:r>
        <w:r>
          <w:rPr>
            <w:noProof/>
            <w:webHidden/>
          </w:rPr>
          <w:instrText xml:space="preserve"> PAGEREF _Toc65662975 \h </w:instrText>
        </w:r>
        <w:r>
          <w:rPr>
            <w:noProof/>
            <w:webHidden/>
          </w:rPr>
        </w:r>
        <w:r>
          <w:rPr>
            <w:noProof/>
            <w:webHidden/>
          </w:rPr>
          <w:fldChar w:fldCharType="separate"/>
        </w:r>
        <w:r w:rsidR="000D5DE1">
          <w:rPr>
            <w:noProof/>
            <w:webHidden/>
          </w:rPr>
          <w:t>108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6" w:history="1">
        <w:r w:rsidRPr="007113C2">
          <w:rPr>
            <w:rStyle w:val="Hipervnculo"/>
            <w:rFonts w:ascii="Courier New" w:hAnsi="Courier New" w:cs="Courier New"/>
            <w:b/>
            <w:bCs/>
            <w:noProof/>
          </w:rPr>
          <w:t>18. Investigación en centros educativos.</w:t>
        </w:r>
        <w:r>
          <w:rPr>
            <w:noProof/>
            <w:webHidden/>
          </w:rPr>
          <w:tab/>
        </w:r>
        <w:r>
          <w:rPr>
            <w:noProof/>
            <w:webHidden/>
          </w:rPr>
          <w:fldChar w:fldCharType="begin"/>
        </w:r>
        <w:r>
          <w:rPr>
            <w:noProof/>
            <w:webHidden/>
          </w:rPr>
          <w:instrText xml:space="preserve"> PAGEREF _Toc65662976 \h </w:instrText>
        </w:r>
        <w:r>
          <w:rPr>
            <w:noProof/>
            <w:webHidden/>
          </w:rPr>
        </w:r>
        <w:r>
          <w:rPr>
            <w:noProof/>
            <w:webHidden/>
          </w:rPr>
          <w:fldChar w:fldCharType="separate"/>
        </w:r>
        <w:r w:rsidR="000D5DE1">
          <w:rPr>
            <w:noProof/>
            <w:webHidden/>
          </w:rPr>
          <w:t>110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7" w:history="1">
        <w:r w:rsidRPr="007113C2">
          <w:rPr>
            <w:rStyle w:val="Hipervnculo"/>
            <w:rFonts w:ascii="Courier New" w:hAnsi="Courier New" w:cs="Courier New"/>
            <w:b/>
            <w:bCs/>
            <w:noProof/>
          </w:rPr>
          <w:t>19. Compatibilización de matrículas.</w:t>
        </w:r>
        <w:r>
          <w:rPr>
            <w:noProof/>
            <w:webHidden/>
          </w:rPr>
          <w:tab/>
        </w:r>
        <w:r>
          <w:rPr>
            <w:noProof/>
            <w:webHidden/>
          </w:rPr>
          <w:fldChar w:fldCharType="begin"/>
        </w:r>
        <w:r>
          <w:rPr>
            <w:noProof/>
            <w:webHidden/>
          </w:rPr>
          <w:instrText xml:space="preserve"> PAGEREF _Toc65662977 \h </w:instrText>
        </w:r>
        <w:r>
          <w:rPr>
            <w:noProof/>
            <w:webHidden/>
          </w:rPr>
        </w:r>
        <w:r>
          <w:rPr>
            <w:noProof/>
            <w:webHidden/>
          </w:rPr>
          <w:fldChar w:fldCharType="separate"/>
        </w:r>
        <w:r w:rsidR="000D5DE1">
          <w:rPr>
            <w:noProof/>
            <w:webHidden/>
          </w:rPr>
          <w:t>110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8" w:history="1">
        <w:r w:rsidRPr="007113C2">
          <w:rPr>
            <w:rStyle w:val="Hipervnculo"/>
            <w:rFonts w:ascii="Courier New" w:hAnsi="Courier New" w:cs="Courier New"/>
            <w:b/>
            <w:bCs/>
            <w:noProof/>
          </w:rPr>
          <w:t>20. Convalidaciones con las enseñanzas profesionales de música.</w:t>
        </w:r>
        <w:r>
          <w:rPr>
            <w:noProof/>
            <w:webHidden/>
          </w:rPr>
          <w:tab/>
        </w:r>
        <w:r>
          <w:rPr>
            <w:noProof/>
            <w:webHidden/>
          </w:rPr>
          <w:fldChar w:fldCharType="begin"/>
        </w:r>
        <w:r>
          <w:rPr>
            <w:noProof/>
            <w:webHidden/>
          </w:rPr>
          <w:instrText xml:space="preserve"> PAGEREF _Toc65662978 \h </w:instrText>
        </w:r>
        <w:r>
          <w:rPr>
            <w:noProof/>
            <w:webHidden/>
          </w:rPr>
        </w:r>
        <w:r>
          <w:rPr>
            <w:noProof/>
            <w:webHidden/>
          </w:rPr>
          <w:fldChar w:fldCharType="separate"/>
        </w:r>
        <w:r w:rsidR="000D5DE1">
          <w:rPr>
            <w:noProof/>
            <w:webHidden/>
          </w:rPr>
          <w:t>111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79" w:history="1">
        <w:r w:rsidRPr="007113C2">
          <w:rPr>
            <w:rStyle w:val="Hipervnculo"/>
            <w:rFonts w:ascii="Courier New" w:hAnsi="Courier New" w:cs="Courier New"/>
            <w:b/>
            <w:bCs/>
            <w:noProof/>
          </w:rPr>
          <w:t>21. Materias diseñadas por los centros.</w:t>
        </w:r>
        <w:r>
          <w:rPr>
            <w:noProof/>
            <w:webHidden/>
          </w:rPr>
          <w:tab/>
        </w:r>
        <w:r>
          <w:rPr>
            <w:noProof/>
            <w:webHidden/>
          </w:rPr>
          <w:fldChar w:fldCharType="begin"/>
        </w:r>
        <w:r>
          <w:rPr>
            <w:noProof/>
            <w:webHidden/>
          </w:rPr>
          <w:instrText xml:space="preserve"> PAGEREF _Toc65662979 \h </w:instrText>
        </w:r>
        <w:r>
          <w:rPr>
            <w:noProof/>
            <w:webHidden/>
          </w:rPr>
        </w:r>
        <w:r>
          <w:rPr>
            <w:noProof/>
            <w:webHidden/>
          </w:rPr>
          <w:fldChar w:fldCharType="separate"/>
        </w:r>
        <w:r w:rsidR="000D5DE1">
          <w:rPr>
            <w:noProof/>
            <w:webHidden/>
          </w:rPr>
          <w:t>114</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0" w:history="1">
        <w:r w:rsidRPr="007113C2">
          <w:rPr>
            <w:rStyle w:val="Hipervnculo"/>
            <w:rFonts w:ascii="Courier New" w:hAnsi="Courier New" w:cs="Courier New"/>
            <w:b/>
            <w:bCs/>
            <w:noProof/>
          </w:rPr>
          <w:t>22. Plan de atención hasta la finalización de curso.</w:t>
        </w:r>
        <w:r>
          <w:rPr>
            <w:noProof/>
            <w:webHidden/>
          </w:rPr>
          <w:tab/>
        </w:r>
        <w:r>
          <w:rPr>
            <w:noProof/>
            <w:webHidden/>
          </w:rPr>
          <w:fldChar w:fldCharType="begin"/>
        </w:r>
        <w:r>
          <w:rPr>
            <w:noProof/>
            <w:webHidden/>
          </w:rPr>
          <w:instrText xml:space="preserve"> PAGEREF _Toc65662980 \h </w:instrText>
        </w:r>
        <w:r>
          <w:rPr>
            <w:noProof/>
            <w:webHidden/>
          </w:rPr>
        </w:r>
        <w:r>
          <w:rPr>
            <w:noProof/>
            <w:webHidden/>
          </w:rPr>
          <w:fldChar w:fldCharType="separate"/>
        </w:r>
        <w:r w:rsidR="000D5DE1">
          <w:rPr>
            <w:noProof/>
            <w:webHidden/>
          </w:rPr>
          <w:t>115</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1" w:history="1">
        <w:r w:rsidRPr="007113C2">
          <w:rPr>
            <w:rStyle w:val="Hipervnculo"/>
            <w:rFonts w:ascii="Courier New" w:hAnsi="Courier New" w:cs="Courier New"/>
            <w:b/>
            <w:bCs/>
            <w:noProof/>
          </w:rPr>
          <w:t>23. Matemáticas académicas/Matemáticas aplicadas en la ESO.</w:t>
        </w:r>
        <w:r>
          <w:rPr>
            <w:noProof/>
            <w:webHidden/>
          </w:rPr>
          <w:tab/>
        </w:r>
        <w:r>
          <w:rPr>
            <w:noProof/>
            <w:webHidden/>
          </w:rPr>
          <w:fldChar w:fldCharType="begin"/>
        </w:r>
        <w:r>
          <w:rPr>
            <w:noProof/>
            <w:webHidden/>
          </w:rPr>
          <w:instrText xml:space="preserve"> PAGEREF _Toc65662981 \h </w:instrText>
        </w:r>
        <w:r>
          <w:rPr>
            <w:noProof/>
            <w:webHidden/>
          </w:rPr>
        </w:r>
        <w:r>
          <w:rPr>
            <w:noProof/>
            <w:webHidden/>
          </w:rPr>
          <w:fldChar w:fldCharType="separate"/>
        </w:r>
        <w:r w:rsidR="000D5DE1">
          <w:rPr>
            <w:noProof/>
            <w:webHidden/>
          </w:rPr>
          <w:t>116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2" w:history="1">
        <w:r w:rsidRPr="007113C2">
          <w:rPr>
            <w:rStyle w:val="Hipervnculo"/>
            <w:rFonts w:ascii="Courier New" w:hAnsi="Courier New" w:cs="Courier New"/>
            <w:b/>
            <w:bCs/>
            <w:noProof/>
          </w:rPr>
          <w:t>24. Permanencia del alumnado de integración tardía en la ESO.</w:t>
        </w:r>
        <w:r>
          <w:rPr>
            <w:noProof/>
            <w:webHidden/>
          </w:rPr>
          <w:tab/>
        </w:r>
        <w:r>
          <w:rPr>
            <w:noProof/>
            <w:webHidden/>
          </w:rPr>
          <w:fldChar w:fldCharType="begin"/>
        </w:r>
        <w:r>
          <w:rPr>
            <w:noProof/>
            <w:webHidden/>
          </w:rPr>
          <w:instrText xml:space="preserve"> PAGEREF _Toc65662982 \h </w:instrText>
        </w:r>
        <w:r>
          <w:rPr>
            <w:noProof/>
            <w:webHidden/>
          </w:rPr>
        </w:r>
        <w:r>
          <w:rPr>
            <w:noProof/>
            <w:webHidden/>
          </w:rPr>
          <w:fldChar w:fldCharType="separate"/>
        </w:r>
        <w:r w:rsidR="000D5DE1">
          <w:rPr>
            <w:noProof/>
            <w:webHidden/>
          </w:rPr>
          <w:t>116</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3" w:history="1">
        <w:r w:rsidRPr="007113C2">
          <w:rPr>
            <w:rStyle w:val="Hipervnculo"/>
            <w:rFonts w:ascii="Courier New" w:hAnsi="Courier New" w:cs="Courier New"/>
            <w:b/>
            <w:bCs/>
            <w:noProof/>
          </w:rPr>
          <w:t>25. Materias de Bachillerato de contenido progresivo.</w:t>
        </w:r>
        <w:r>
          <w:rPr>
            <w:noProof/>
            <w:webHidden/>
          </w:rPr>
          <w:tab/>
        </w:r>
        <w:r>
          <w:rPr>
            <w:noProof/>
            <w:webHidden/>
          </w:rPr>
          <w:fldChar w:fldCharType="begin"/>
        </w:r>
        <w:r>
          <w:rPr>
            <w:noProof/>
            <w:webHidden/>
          </w:rPr>
          <w:instrText xml:space="preserve"> PAGEREF _Toc65662983 \h </w:instrText>
        </w:r>
        <w:r>
          <w:rPr>
            <w:noProof/>
            <w:webHidden/>
          </w:rPr>
        </w:r>
        <w:r>
          <w:rPr>
            <w:noProof/>
            <w:webHidden/>
          </w:rPr>
          <w:fldChar w:fldCharType="separate"/>
        </w:r>
        <w:r w:rsidR="000D5DE1">
          <w:rPr>
            <w:noProof/>
            <w:webHidden/>
          </w:rPr>
          <w:t>117</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4" w:history="1">
        <w:r w:rsidRPr="007113C2">
          <w:rPr>
            <w:rStyle w:val="Hipervnculo"/>
            <w:rFonts w:ascii="Courier New" w:hAnsi="Courier New" w:cs="Courier New"/>
            <w:b/>
            <w:bCs/>
            <w:noProof/>
          </w:rPr>
          <w:t>26. Matrícula de honor en Bachillerato.</w:t>
        </w:r>
        <w:r>
          <w:rPr>
            <w:noProof/>
            <w:webHidden/>
          </w:rPr>
          <w:tab/>
        </w:r>
        <w:r>
          <w:rPr>
            <w:noProof/>
            <w:webHidden/>
          </w:rPr>
          <w:fldChar w:fldCharType="begin"/>
        </w:r>
        <w:r>
          <w:rPr>
            <w:noProof/>
            <w:webHidden/>
          </w:rPr>
          <w:instrText xml:space="preserve"> PAGEREF _Toc65662984 \h </w:instrText>
        </w:r>
        <w:r>
          <w:rPr>
            <w:noProof/>
            <w:webHidden/>
          </w:rPr>
        </w:r>
        <w:r>
          <w:rPr>
            <w:noProof/>
            <w:webHidden/>
          </w:rPr>
          <w:fldChar w:fldCharType="separate"/>
        </w:r>
        <w:r w:rsidR="000D5DE1">
          <w:rPr>
            <w:noProof/>
            <w:webHidden/>
          </w:rPr>
          <w:t>118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5" w:history="1">
        <w:r w:rsidRPr="007113C2">
          <w:rPr>
            <w:rStyle w:val="Hipervnculo"/>
            <w:rFonts w:ascii="Courier New" w:hAnsi="Courier New" w:cs="Courier New"/>
            <w:b/>
            <w:bCs/>
            <w:noProof/>
          </w:rPr>
          <w:t>27. Obtención del título de Bachiller cursando sólo materias troncales generales.</w:t>
        </w:r>
        <w:r>
          <w:rPr>
            <w:noProof/>
            <w:webHidden/>
          </w:rPr>
          <w:tab/>
        </w:r>
        <w:r>
          <w:rPr>
            <w:noProof/>
            <w:webHidden/>
          </w:rPr>
          <w:fldChar w:fldCharType="begin"/>
        </w:r>
        <w:r>
          <w:rPr>
            <w:noProof/>
            <w:webHidden/>
          </w:rPr>
          <w:instrText xml:space="preserve"> PAGEREF _Toc65662985 \h </w:instrText>
        </w:r>
        <w:r>
          <w:rPr>
            <w:noProof/>
            <w:webHidden/>
          </w:rPr>
        </w:r>
        <w:r>
          <w:rPr>
            <w:noProof/>
            <w:webHidden/>
          </w:rPr>
          <w:fldChar w:fldCharType="separate"/>
        </w:r>
        <w:r w:rsidR="000D5DE1">
          <w:rPr>
            <w:noProof/>
            <w:webHidden/>
          </w:rPr>
          <w:t>118</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6" w:history="1">
        <w:r w:rsidRPr="007113C2">
          <w:rPr>
            <w:rStyle w:val="Hipervnculo"/>
            <w:rFonts w:ascii="Courier New" w:hAnsi="Courier New" w:cs="Courier New"/>
            <w:b/>
            <w:bCs/>
            <w:noProof/>
          </w:rPr>
          <w:t>28. Obtención del título de Bachiller una vez agotada la permanencia en el régimen ordinario.</w:t>
        </w:r>
        <w:r>
          <w:rPr>
            <w:noProof/>
            <w:webHidden/>
          </w:rPr>
          <w:tab/>
        </w:r>
        <w:r>
          <w:rPr>
            <w:noProof/>
            <w:webHidden/>
          </w:rPr>
          <w:fldChar w:fldCharType="begin"/>
        </w:r>
        <w:r>
          <w:rPr>
            <w:noProof/>
            <w:webHidden/>
          </w:rPr>
          <w:instrText xml:space="preserve"> PAGEREF _Toc65662986 \h </w:instrText>
        </w:r>
        <w:r>
          <w:rPr>
            <w:noProof/>
            <w:webHidden/>
          </w:rPr>
        </w:r>
        <w:r>
          <w:rPr>
            <w:noProof/>
            <w:webHidden/>
          </w:rPr>
          <w:fldChar w:fldCharType="separate"/>
        </w:r>
        <w:r w:rsidR="000D5DE1">
          <w:rPr>
            <w:noProof/>
            <w:webHidden/>
          </w:rPr>
          <w:t>119</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7" w:history="1">
        <w:r w:rsidRPr="007113C2">
          <w:rPr>
            <w:rStyle w:val="Hipervnculo"/>
            <w:rFonts w:ascii="Courier New" w:hAnsi="Courier New" w:cs="Courier New"/>
            <w:b/>
            <w:bCs/>
            <w:noProof/>
          </w:rPr>
          <w:t>29. Cambio de modalidad o itinerario en Bachillerato o de opción o itinerario en ESO.</w:t>
        </w:r>
        <w:r>
          <w:rPr>
            <w:noProof/>
            <w:webHidden/>
          </w:rPr>
          <w:tab/>
        </w:r>
        <w:r>
          <w:rPr>
            <w:noProof/>
            <w:webHidden/>
          </w:rPr>
          <w:fldChar w:fldCharType="begin"/>
        </w:r>
        <w:r>
          <w:rPr>
            <w:noProof/>
            <w:webHidden/>
          </w:rPr>
          <w:instrText xml:space="preserve"> PAGEREF _Toc65662987 \h </w:instrText>
        </w:r>
        <w:r>
          <w:rPr>
            <w:noProof/>
            <w:webHidden/>
          </w:rPr>
        </w:r>
        <w:r>
          <w:rPr>
            <w:noProof/>
            <w:webHidden/>
          </w:rPr>
          <w:fldChar w:fldCharType="separate"/>
        </w:r>
        <w:r w:rsidR="000D5DE1">
          <w:rPr>
            <w:noProof/>
            <w:webHidden/>
          </w:rPr>
          <w:t>120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8" w:history="1">
        <w:r w:rsidRPr="007113C2">
          <w:rPr>
            <w:rStyle w:val="Hipervnculo"/>
            <w:rFonts w:ascii="Courier New" w:hAnsi="Courier New" w:cs="Courier New"/>
            <w:b/>
            <w:bCs/>
            <w:noProof/>
          </w:rPr>
          <w:t>30. Preparación de la EvAU.</w:t>
        </w:r>
        <w:r>
          <w:rPr>
            <w:noProof/>
            <w:webHidden/>
          </w:rPr>
          <w:tab/>
        </w:r>
        <w:r>
          <w:rPr>
            <w:noProof/>
            <w:webHidden/>
          </w:rPr>
          <w:fldChar w:fldCharType="begin"/>
        </w:r>
        <w:r>
          <w:rPr>
            <w:noProof/>
            <w:webHidden/>
          </w:rPr>
          <w:instrText xml:space="preserve"> PAGEREF _Toc65662988 \h </w:instrText>
        </w:r>
        <w:r>
          <w:rPr>
            <w:noProof/>
            <w:webHidden/>
          </w:rPr>
        </w:r>
        <w:r>
          <w:rPr>
            <w:noProof/>
            <w:webHidden/>
          </w:rPr>
          <w:fldChar w:fldCharType="separate"/>
        </w:r>
        <w:r w:rsidR="000D5DE1">
          <w:rPr>
            <w:noProof/>
            <w:webHidden/>
          </w:rPr>
          <w:t>120</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89" w:history="1">
        <w:r w:rsidRPr="007113C2">
          <w:rPr>
            <w:rStyle w:val="Hipervnculo"/>
            <w:rFonts w:ascii="Courier New" w:hAnsi="Courier New" w:cs="Courier New"/>
            <w:b/>
            <w:bCs/>
            <w:noProof/>
          </w:rPr>
          <w:t>31. Preparación de la Prueba de Acceso a la Universidad para mayores de 25 años.</w:t>
        </w:r>
        <w:r>
          <w:rPr>
            <w:noProof/>
            <w:webHidden/>
          </w:rPr>
          <w:tab/>
        </w:r>
        <w:r>
          <w:rPr>
            <w:noProof/>
            <w:webHidden/>
          </w:rPr>
          <w:fldChar w:fldCharType="begin"/>
        </w:r>
        <w:r>
          <w:rPr>
            <w:noProof/>
            <w:webHidden/>
          </w:rPr>
          <w:instrText xml:space="preserve"> PAGEREF _Toc65662989 \h </w:instrText>
        </w:r>
        <w:r>
          <w:rPr>
            <w:noProof/>
            <w:webHidden/>
          </w:rPr>
        </w:r>
        <w:r>
          <w:rPr>
            <w:noProof/>
            <w:webHidden/>
          </w:rPr>
          <w:fldChar w:fldCharType="separate"/>
        </w:r>
        <w:r w:rsidR="000D5DE1">
          <w:rPr>
            <w:noProof/>
            <w:webHidden/>
          </w:rPr>
          <w:t>121</w:t>
        </w:r>
        <w:r>
          <w:rPr>
            <w:noProof/>
            <w:webHidden/>
          </w:rPr>
          <w:fldChar w:fldCharType="end"/>
        </w:r>
      </w:hyperlink>
    </w:p>
    <w:p w:rsidR="005F4ED9" w:rsidRPr="005F4ED9" w:rsidRDefault="005F4ED9" w:rsidP="005F4ED9">
      <w:pPr>
        <w:pStyle w:val="TDC1"/>
        <w:rPr>
          <w:rFonts w:ascii="Calibri" w:eastAsia="Times New Roman" w:hAnsi="Calibri" w:cs="Times New Roman"/>
          <w:b w:val="0"/>
          <w:bCs w:val="0"/>
          <w:caps w:val="0"/>
        </w:rPr>
      </w:pPr>
      <w:hyperlink w:anchor="_Toc65662990" w:history="1">
        <w:r w:rsidRPr="007113C2">
          <w:rPr>
            <w:rStyle w:val="Hipervnculo"/>
            <w:rFonts w:cs="Courier New"/>
          </w:rPr>
          <w:t>III. NORMATIVA</w:t>
        </w:r>
        <w:r>
          <w:rPr>
            <w:webHidden/>
          </w:rPr>
          <w:tab/>
        </w:r>
        <w:r>
          <w:rPr>
            <w:webHidden/>
          </w:rPr>
          <w:fldChar w:fldCharType="begin"/>
        </w:r>
        <w:r>
          <w:rPr>
            <w:webHidden/>
          </w:rPr>
          <w:instrText xml:space="preserve"> PAGEREF _Toc65662990 \h </w:instrText>
        </w:r>
        <w:r>
          <w:rPr>
            <w:webHidden/>
          </w:rPr>
        </w:r>
        <w:r>
          <w:rPr>
            <w:webHidden/>
          </w:rPr>
          <w:fldChar w:fldCharType="separate"/>
        </w:r>
        <w:r w:rsidR="000D5DE1">
          <w:rPr>
            <w:webHidden/>
          </w:rPr>
          <w:t>121</w:t>
        </w:r>
        <w:r>
          <w:rPr>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91" w:history="1">
        <w:r w:rsidRPr="007113C2">
          <w:rPr>
            <w:rStyle w:val="Hipervnculo"/>
            <w:rFonts w:ascii="Courier New" w:hAnsi="Courier New" w:cs="Courier New"/>
            <w:b/>
            <w:bCs/>
            <w:noProof/>
          </w:rPr>
          <w:t>1. General.</w:t>
        </w:r>
        <w:r>
          <w:rPr>
            <w:noProof/>
            <w:webHidden/>
          </w:rPr>
          <w:tab/>
        </w:r>
        <w:r>
          <w:rPr>
            <w:noProof/>
            <w:webHidden/>
          </w:rPr>
          <w:fldChar w:fldCharType="begin"/>
        </w:r>
        <w:r>
          <w:rPr>
            <w:noProof/>
            <w:webHidden/>
          </w:rPr>
          <w:instrText xml:space="preserve"> PAGEREF _Toc65662991 \h </w:instrText>
        </w:r>
        <w:r>
          <w:rPr>
            <w:noProof/>
            <w:webHidden/>
          </w:rPr>
        </w:r>
        <w:r>
          <w:rPr>
            <w:noProof/>
            <w:webHidden/>
          </w:rPr>
          <w:fldChar w:fldCharType="separate"/>
        </w:r>
        <w:r w:rsidR="000D5DE1">
          <w:rPr>
            <w:noProof/>
            <w:webHidden/>
          </w:rPr>
          <w:t>121</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92" w:history="1">
        <w:r w:rsidRPr="007113C2">
          <w:rPr>
            <w:rStyle w:val="Hipervnculo"/>
            <w:rFonts w:ascii="Courier New" w:hAnsi="Courier New" w:cs="Courier New"/>
            <w:b/>
            <w:bCs/>
            <w:noProof/>
          </w:rPr>
          <w:t>2. Educación Secundaria Obligatoria.</w:t>
        </w:r>
        <w:r>
          <w:rPr>
            <w:noProof/>
            <w:webHidden/>
          </w:rPr>
          <w:tab/>
        </w:r>
        <w:r>
          <w:rPr>
            <w:noProof/>
            <w:webHidden/>
          </w:rPr>
          <w:fldChar w:fldCharType="begin"/>
        </w:r>
        <w:r>
          <w:rPr>
            <w:noProof/>
            <w:webHidden/>
          </w:rPr>
          <w:instrText xml:space="preserve"> PAGEREF _Toc65662992 \h </w:instrText>
        </w:r>
        <w:r>
          <w:rPr>
            <w:noProof/>
            <w:webHidden/>
          </w:rPr>
        </w:r>
        <w:r>
          <w:rPr>
            <w:noProof/>
            <w:webHidden/>
          </w:rPr>
          <w:fldChar w:fldCharType="separate"/>
        </w:r>
        <w:r w:rsidR="000D5DE1">
          <w:rPr>
            <w:noProof/>
            <w:webHidden/>
          </w:rPr>
          <w:t>122</w:t>
        </w:r>
        <w:r>
          <w:rPr>
            <w:noProof/>
            <w:webHidden/>
          </w:rPr>
          <w:fldChar w:fldCharType="end"/>
        </w:r>
      </w:hyperlink>
    </w:p>
    <w:p w:rsidR="005F4ED9" w:rsidRPr="005F4ED9" w:rsidRDefault="005F4ED9" w:rsidP="005F4ED9">
      <w:pPr>
        <w:pStyle w:val="TDC3"/>
        <w:tabs>
          <w:tab w:val="right" w:leader="dot" w:pos="8664"/>
        </w:tabs>
        <w:rPr>
          <w:rFonts w:ascii="Calibri" w:hAnsi="Calibri"/>
          <w:noProof/>
          <w:sz w:val="22"/>
          <w:szCs w:val="22"/>
        </w:rPr>
      </w:pPr>
      <w:hyperlink w:anchor="_Toc65662993" w:history="1">
        <w:r w:rsidRPr="007113C2">
          <w:rPr>
            <w:rStyle w:val="Hipervnculo"/>
            <w:rFonts w:ascii="Courier New" w:hAnsi="Courier New" w:cs="Courier New"/>
            <w:b/>
            <w:bCs/>
            <w:noProof/>
          </w:rPr>
          <w:t>3. Bachillerato.</w:t>
        </w:r>
        <w:r>
          <w:rPr>
            <w:noProof/>
            <w:webHidden/>
          </w:rPr>
          <w:tab/>
        </w:r>
        <w:r>
          <w:rPr>
            <w:noProof/>
            <w:webHidden/>
          </w:rPr>
          <w:fldChar w:fldCharType="begin"/>
        </w:r>
        <w:r>
          <w:rPr>
            <w:noProof/>
            <w:webHidden/>
          </w:rPr>
          <w:instrText xml:space="preserve"> PAGEREF _Toc65662993 \h </w:instrText>
        </w:r>
        <w:r>
          <w:rPr>
            <w:noProof/>
            <w:webHidden/>
          </w:rPr>
        </w:r>
        <w:r>
          <w:rPr>
            <w:noProof/>
            <w:webHidden/>
          </w:rPr>
          <w:fldChar w:fldCharType="separate"/>
        </w:r>
        <w:r w:rsidR="000D5DE1">
          <w:rPr>
            <w:noProof/>
            <w:webHidden/>
          </w:rPr>
          <w:t>123</w:t>
        </w:r>
        <w:r>
          <w:rPr>
            <w:noProof/>
            <w:webHidden/>
          </w:rPr>
          <w:fldChar w:fldCharType="end"/>
        </w:r>
      </w:hyperlink>
    </w:p>
    <w:p w:rsidR="005F4ED9" w:rsidRDefault="005F4ED9" w:rsidP="005F4ED9">
      <w:r>
        <w:rPr>
          <w:b/>
          <w:bCs/>
        </w:rPr>
        <w:fldChar w:fldCharType="end"/>
      </w:r>
    </w:p>
    <w:p w:rsidR="003E3F9D" w:rsidRPr="00FD6B7D" w:rsidRDefault="00AC33D4" w:rsidP="00FD6B7D">
      <w:pPr>
        <w:pStyle w:val="foral-f-parrafo-3lineas-t5-c"/>
        <w:spacing w:after="120" w:line="360" w:lineRule="auto"/>
        <w:jc w:val="center"/>
        <w:outlineLvl w:val="0"/>
        <w:rPr>
          <w:rFonts w:ascii="Courier New" w:eastAsia="BatangChe" w:hAnsi="Courier New" w:cs="Courier New"/>
          <w:b/>
        </w:rPr>
      </w:pPr>
      <w:r>
        <w:rPr>
          <w:rFonts w:ascii="Courier New" w:eastAsia="BatangChe" w:hAnsi="Courier New" w:cs="Courier New"/>
          <w:b/>
        </w:rPr>
        <w:br w:type="page"/>
      </w:r>
      <w:r w:rsidR="005F4ED9">
        <w:rPr>
          <w:rFonts w:ascii="Courier New" w:eastAsia="BatangChe" w:hAnsi="Courier New" w:cs="Courier New"/>
          <w:b/>
        </w:rPr>
        <w:br w:type="page"/>
      </w:r>
      <w:bookmarkStart w:id="2" w:name="_Toc65662802"/>
      <w:bookmarkStart w:id="3" w:name="_Toc65662901"/>
      <w:r w:rsidR="003E3F9D" w:rsidRPr="00FD6B7D">
        <w:rPr>
          <w:rFonts w:ascii="Courier New" w:eastAsia="BatangChe" w:hAnsi="Courier New" w:cs="Courier New"/>
          <w:b/>
        </w:rPr>
        <w:t>RESOLUCIÓN</w:t>
      </w:r>
      <w:bookmarkEnd w:id="0"/>
      <w:bookmarkEnd w:id="2"/>
      <w:bookmarkEnd w:id="3"/>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RESOLUCIÓN </w:t>
      </w:r>
      <w:r>
        <w:rPr>
          <w:rFonts w:ascii="Courier New" w:hAnsi="Courier New" w:cs="Courier New"/>
          <w:color w:val="000000"/>
        </w:rPr>
        <w:t>216</w:t>
      </w:r>
      <w:r w:rsidRPr="00FC2D75">
        <w:rPr>
          <w:rFonts w:ascii="Courier New" w:hAnsi="Courier New" w:cs="Courier New"/>
          <w:color w:val="000000"/>
        </w:rPr>
        <w:t>/2020, de</w:t>
      </w:r>
      <w:r>
        <w:rPr>
          <w:rFonts w:ascii="Courier New" w:hAnsi="Courier New" w:cs="Courier New"/>
          <w:color w:val="000000"/>
        </w:rPr>
        <w:t xml:space="preserve"> 23 de junio</w:t>
      </w:r>
      <w:r w:rsidRPr="00FC2D75">
        <w:rPr>
          <w:rFonts w:ascii="Courier New" w:hAnsi="Courier New" w:cs="Courier New"/>
          <w:color w:val="000000"/>
        </w:rPr>
        <w:t>, del Director General de Educación, por la que se aprueban las instrucciones que van a regular, durante el curso 2020-2021, la organización y el funcionamiento de los centros públicos que imparten las enseñanzas de segundo ciclo de Educación Infantil, Educación Primaria, Educación Secundaria Obligatoria y Bachillerato en el ámbito territorial de la Comunidad Foral de Navarra.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presente Resolución tiene por objeto aprobar instrucciones que sirvan para puntualizar y desarrollar aspectos normativos vigentes, con la finalidad de conseguir la correcta organización y el buen funcionamiento de los centros durante el curso 2020-2021.</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Director del Servicio de Ordenación, Formación y Calidad presenta informe favorable para la aprobación de esta Resolución y para regular las actuaciones señaladas en el punto anterior.</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En virtud de las facultades conferidas en el Decreto Foral 267/2019, de 30 de octubre, por el que se establece la estructura orgánica del Departamento de Educación,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RESUELVO: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1º. Aprobar las instrucciones que figuran como Anexos a esta Resolución, y a las que deberán ajustarse, durante el curso 2020-2021, la organización y el funcionamiento de los centros públicos en los que se imparten las enseñanzas de segundo ciclo de Educación Infantil, Educación Primaria, Educación Secundaria Obligatoria y Bachillerato en el ámbito territorial de la Comunidad Foral de Navarra.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2º. Las instrucciones a las que se refiere esta Resolución serán de aplicación a los centros privados y privados concertados en todo aquello que les afecte, sin detrimento de las competencias que ostentan los titulares de dichos centros.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3º. Publicar la presente Resolución y sus Anexos en el Boletín Oficial de Navarra.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5º. Contra la presente Resolución cabe interponer Recurso de Alzada ante el Consejero de Educación en el plazo de un mes contado a partir del día siguiente al de su publicación en el Boletín Oficial de Navarra.</w:t>
      </w:r>
    </w:p>
    <w:p w:rsidR="003E3F9D" w:rsidRPr="0012758A" w:rsidRDefault="003E3F9D" w:rsidP="0012758A">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Pamplona, 23 de junio </w:t>
      </w:r>
      <w:r w:rsidRPr="00FC2D75">
        <w:rPr>
          <w:rFonts w:ascii="Courier New" w:hAnsi="Courier New" w:cs="Courier New"/>
          <w:color w:val="000000"/>
        </w:rPr>
        <w:t xml:space="preserve">de </w:t>
      </w:r>
      <w:r>
        <w:rPr>
          <w:rFonts w:ascii="Courier New" w:hAnsi="Courier New" w:cs="Courier New"/>
          <w:color w:val="000000"/>
        </w:rPr>
        <w:t xml:space="preserve">2020.- El Director General de Educación, </w:t>
      </w:r>
      <w:r w:rsidRPr="00FC2D75">
        <w:rPr>
          <w:rFonts w:ascii="Courier New" w:hAnsi="Courier New" w:cs="Courier New"/>
          <w:color w:val="000000"/>
        </w:rPr>
        <w:t>Gil Sevillano González</w:t>
      </w:r>
      <w:r>
        <w:rPr>
          <w:rFonts w:ascii="Courier New" w:hAnsi="Courier New" w:cs="Courier New"/>
          <w:color w:val="000000"/>
        </w:rPr>
        <w:t>.</w:t>
      </w:r>
    </w:p>
    <w:p w:rsidR="003E3F9D" w:rsidRPr="00340A03" w:rsidRDefault="003E3F9D" w:rsidP="00FD6B7D">
      <w:pPr>
        <w:pStyle w:val="foral-f-parrafo-3lineas-t5-c"/>
        <w:spacing w:after="120" w:line="360" w:lineRule="auto"/>
        <w:ind w:firstLine="720"/>
        <w:jc w:val="both"/>
        <w:outlineLvl w:val="0"/>
        <w:rPr>
          <w:rFonts w:ascii="Courier New" w:eastAsia="BatangChe" w:hAnsi="Courier New" w:cs="Courier New"/>
          <w:b/>
        </w:rPr>
      </w:pPr>
      <w:r>
        <w:rPr>
          <w:rFonts w:ascii="Courier New" w:hAnsi="Courier New" w:cs="Courier New"/>
          <w:b/>
          <w:bCs/>
          <w:color w:val="000000"/>
        </w:rPr>
        <w:br w:type="page"/>
      </w:r>
      <w:bookmarkStart w:id="4" w:name="_Toc43719975"/>
      <w:bookmarkStart w:id="5" w:name="_Toc43728315"/>
      <w:bookmarkStart w:id="6" w:name="_Toc65662803"/>
      <w:bookmarkStart w:id="7" w:name="_Toc65662902"/>
      <w:r w:rsidRPr="00340A03">
        <w:rPr>
          <w:rFonts w:ascii="Courier New" w:eastAsia="BatangChe" w:hAnsi="Courier New" w:cs="Courier New"/>
          <w:b/>
        </w:rPr>
        <w:lastRenderedPageBreak/>
        <w:t>Anexo I</w:t>
      </w:r>
      <w:bookmarkEnd w:id="4"/>
      <w:r>
        <w:rPr>
          <w:rFonts w:ascii="Courier New" w:eastAsia="BatangChe" w:hAnsi="Courier New" w:cs="Courier New"/>
          <w:b/>
        </w:rPr>
        <w:t xml:space="preserve"> - </w:t>
      </w:r>
      <w:bookmarkStart w:id="8" w:name="_Toc43719976"/>
      <w:r w:rsidRPr="00340A03">
        <w:rPr>
          <w:rFonts w:ascii="Courier New" w:eastAsia="BatangChe" w:hAnsi="Courier New" w:cs="Courier New"/>
          <w:b/>
        </w:rPr>
        <w:t>Instrucciones que van a regular durante el curso 2020-2021 la organización y el funcionamiento de los centros que imparten las enseñanzas de segundo ciclo de Educación Infantil y Educación Primaria.</w:t>
      </w:r>
      <w:bookmarkEnd w:id="8"/>
      <w:bookmarkEnd w:id="5"/>
      <w:bookmarkEnd w:id="6"/>
      <w:bookmarkEnd w:id="7"/>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instrucciones presentan tres capítulos diferenciados: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El primero, relativo a la Programación General Anual, en el que, entre otras, se dan indicaciones sobre la elaboración de los planes de mejora del centro y sobre su participación en las diferentes </w:t>
      </w:r>
      <w:r w:rsidRPr="00FC2D75">
        <w:rPr>
          <w:rFonts w:ascii="Courier New" w:hAnsi="Courier New" w:cs="Courier New"/>
          <w:color w:val="000000"/>
        </w:rPr>
        <w:lastRenderedPageBreak/>
        <w:t>evaluaciones con el fin de detectar las posibles áreas de mejora.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el segundo se especifican algunos aspectos organizativos necesarios para el funcionamiento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el tercero se relaciona la normativa derivada de la LOE de uso más generalizado.</w:t>
      </w:r>
    </w:p>
    <w:p w:rsidR="003E3F9D" w:rsidRDefault="003E3F9D" w:rsidP="00FC2D75">
      <w:pPr>
        <w:pStyle w:val="NormalWeb"/>
        <w:spacing w:before="120" w:beforeAutospacing="0" w:after="120" w:afterAutospacing="0" w:line="360" w:lineRule="auto"/>
        <w:jc w:val="center"/>
        <w:rPr>
          <w:rFonts w:ascii="Courier New" w:hAnsi="Courier New" w:cs="Courier New"/>
          <w:b/>
          <w:bCs/>
          <w:color w:val="000000"/>
        </w:rPr>
      </w:pPr>
    </w:p>
    <w:p w:rsidR="003E3F9D" w:rsidRPr="00340A03" w:rsidRDefault="003E3F9D" w:rsidP="00340A03">
      <w:pPr>
        <w:pStyle w:val="foral-f-parrafo-3lineas-t5-c"/>
        <w:jc w:val="center"/>
        <w:outlineLvl w:val="0"/>
        <w:rPr>
          <w:rFonts w:ascii="Courier New" w:eastAsia="BatangChe" w:hAnsi="Courier New" w:cs="Courier New"/>
          <w:b/>
        </w:rPr>
      </w:pPr>
      <w:bookmarkStart w:id="9" w:name="_Toc43719977"/>
      <w:bookmarkStart w:id="10" w:name="_Toc43728316"/>
      <w:bookmarkStart w:id="11" w:name="_Toc65662804"/>
      <w:bookmarkStart w:id="12" w:name="_Toc65662903"/>
      <w:r w:rsidRPr="00340A03">
        <w:rPr>
          <w:rFonts w:ascii="Courier New" w:eastAsia="BatangChe" w:hAnsi="Courier New" w:cs="Courier New"/>
          <w:b/>
        </w:rPr>
        <w:t>I. PROGRAMACIÓN GENERAL ANUAL.</w:t>
      </w:r>
      <w:bookmarkEnd w:id="9"/>
      <w:bookmarkEnd w:id="10"/>
      <w:bookmarkEnd w:id="11"/>
      <w:bookmarkEnd w:id="12"/>
    </w:p>
    <w:p w:rsidR="003E3F9D" w:rsidRPr="00FD6B7D" w:rsidRDefault="003E3F9D" w:rsidP="00FD6B7D">
      <w:pPr>
        <w:pStyle w:val="foral-f-parrafo-3lineas-t5-c"/>
        <w:ind w:firstLine="720"/>
        <w:outlineLvl w:val="0"/>
        <w:rPr>
          <w:rFonts w:ascii="Courier New" w:eastAsia="BatangChe" w:hAnsi="Courier New" w:cs="Courier New"/>
          <w:b/>
        </w:rPr>
      </w:pPr>
      <w:bookmarkStart w:id="13" w:name="_Toc43719978"/>
      <w:bookmarkStart w:id="14" w:name="_Toc43728317"/>
      <w:bookmarkStart w:id="15" w:name="_Toc65662805"/>
      <w:bookmarkStart w:id="16" w:name="_Toc65662904"/>
      <w:r w:rsidRPr="00FD6B7D">
        <w:rPr>
          <w:rFonts w:ascii="Courier New" w:eastAsia="BatangChe" w:hAnsi="Courier New" w:cs="Courier New"/>
          <w:b/>
        </w:rPr>
        <w:t>A) ASPECTOS GENERALES</w:t>
      </w:r>
      <w:bookmarkEnd w:id="13"/>
      <w:bookmarkEnd w:id="14"/>
      <w:bookmarkEnd w:id="15"/>
      <w:bookmarkEnd w:id="16"/>
    </w:p>
    <w:p w:rsidR="003E3F9D" w:rsidRPr="00FC2D75" w:rsidRDefault="003E3F9D" w:rsidP="00FC2D75">
      <w:pPr>
        <w:keepNext/>
        <w:spacing w:after="120" w:line="360" w:lineRule="auto"/>
        <w:ind w:firstLine="709"/>
        <w:jc w:val="both"/>
        <w:outlineLvl w:val="2"/>
        <w:rPr>
          <w:rFonts w:ascii="Courier New" w:hAnsi="Courier New" w:cs="Courier New"/>
          <w:b/>
          <w:bCs/>
        </w:rPr>
      </w:pPr>
      <w:bookmarkStart w:id="17" w:name="_Toc43719979"/>
      <w:bookmarkStart w:id="18" w:name="_Toc43728318"/>
      <w:bookmarkStart w:id="19" w:name="_Toc65662806"/>
      <w:bookmarkStart w:id="20" w:name="_Toc65662905"/>
      <w:r w:rsidRPr="00FC2D75">
        <w:rPr>
          <w:rFonts w:ascii="Courier New" w:hAnsi="Courier New" w:cs="Courier New"/>
          <w:b/>
          <w:bCs/>
        </w:rPr>
        <w:t>1. Disposiciones generales.</w:t>
      </w:r>
      <w:bookmarkEnd w:id="17"/>
      <w:bookmarkEnd w:id="18"/>
      <w:bookmarkEnd w:id="19"/>
      <w:bookmarkEnd w:id="20"/>
      <w:r w:rsidRPr="00FC2D75">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Programación General Anual (PGA) es el instrumento básico de planificación, organización y funcionamiento del centro que facilita la concreción del Proyecto educativo, de las Normas de or</w:t>
      </w:r>
      <w:r w:rsidRPr="00FC2D75">
        <w:rPr>
          <w:rFonts w:ascii="Courier New" w:hAnsi="Courier New" w:cs="Courier New"/>
          <w:color w:val="000000"/>
        </w:rPr>
        <w:lastRenderedPageBreak/>
        <w:t>ganización y funcionamiento y del Proyecto de Gestión que vayan a ser desarrollados a lo largo del curso.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elaboración de este documento se adecuará a las exigencias de rigor, sencillez y utilidad.</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será elaborada por el equipo directivo del centro, teniendo en cuenta las deliberaciones y acuerdos del Claustro y del Consejo Escolar.</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por el director o directora del centro, la PGA será norma de obligado cumplimiento para todos los miembros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Al finalizar el curso, el Consejo Escolar y el equipo directivo realizarán la evaluación sobre el grado de cumplimiento de la PGA. Las conclusiones más relevantes serán recogidas en la Memoria final de curso que, una vez aprobada, será remitida al </w:t>
      </w:r>
      <w:r w:rsidRPr="00FC2D75">
        <w:rPr>
          <w:rFonts w:ascii="Courier New" w:hAnsi="Courier New" w:cs="Courier New"/>
          <w:color w:val="000000"/>
        </w:rPr>
        <w:lastRenderedPageBreak/>
        <w:t>inspector o inspectora de referencia del centro, a través de medios digitales, antes del 10 de julio.</w:t>
      </w:r>
    </w:p>
    <w:p w:rsidR="003E3F9D" w:rsidRPr="00FC2D75" w:rsidRDefault="003E3F9D" w:rsidP="00FC2D75">
      <w:pPr>
        <w:keepNext/>
        <w:spacing w:after="120" w:line="360" w:lineRule="auto"/>
        <w:ind w:firstLine="709"/>
        <w:jc w:val="both"/>
        <w:outlineLvl w:val="2"/>
        <w:rPr>
          <w:rFonts w:ascii="Courier New" w:hAnsi="Courier New" w:cs="Courier New"/>
          <w:b/>
          <w:bCs/>
        </w:rPr>
      </w:pPr>
      <w:bookmarkStart w:id="21" w:name="_Toc43719980"/>
      <w:bookmarkStart w:id="22" w:name="_Toc43728319"/>
      <w:bookmarkStart w:id="23" w:name="_Toc65662807"/>
      <w:bookmarkStart w:id="24" w:name="_Toc65662906"/>
      <w:r w:rsidRPr="00FC2D75">
        <w:rPr>
          <w:rFonts w:ascii="Courier New" w:hAnsi="Courier New" w:cs="Courier New"/>
          <w:b/>
          <w:bCs/>
        </w:rPr>
        <w:t>2. Fuentes de recogida de información.</w:t>
      </w:r>
      <w:bookmarkEnd w:id="21"/>
      <w:bookmarkEnd w:id="22"/>
      <w:bookmarkEnd w:id="23"/>
      <w:bookmarkEnd w:id="24"/>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la confección de la PGA se tomarán en consideración las líneas de actuación derivadas del análisis de las siguientes fuentes: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Áreas de mejora propuestas en la Memoria final del curso anterior.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Análisis de resultados de las pruebas internas y externas, así como propuestas de mejora.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Plan bienal de mejora derivado de la autoevaluación de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 Plan estratégico o proyecto de dirección.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e) Otros programas implementados por el centro, con especial incidencia en programas de innovación </w:t>
      </w:r>
      <w:r w:rsidRPr="00FC2D75">
        <w:rPr>
          <w:rFonts w:ascii="Courier New" w:hAnsi="Courier New" w:cs="Courier New"/>
          <w:color w:val="000000"/>
        </w:rPr>
        <w:lastRenderedPageBreak/>
        <w:t>y transformación globales de centro (Proeducar-Hezigarri, Laguntza, Skolae, etc.).</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f) Aspectos destacados por el Servicio de Inspección Educativa en la supervisión de la PGA del curso anterior.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g) Instrucciones de comienzo de curso del Departamento de Educación.</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h) En su caso, autodiagnóstico del Sistema de Gestión de la Calidad del centro, resultados clave del centro y revisión del Sistema de Gestión de la Calidad del centro.</w:t>
      </w:r>
    </w:p>
    <w:p w:rsidR="003E3F9D" w:rsidRPr="00FC2D75" w:rsidRDefault="003E3F9D" w:rsidP="00FC2D75">
      <w:pPr>
        <w:keepNext/>
        <w:spacing w:after="120" w:line="360" w:lineRule="auto"/>
        <w:ind w:firstLine="709"/>
        <w:jc w:val="both"/>
        <w:outlineLvl w:val="2"/>
        <w:rPr>
          <w:rFonts w:ascii="Courier New" w:hAnsi="Courier New" w:cs="Courier New"/>
          <w:b/>
          <w:bCs/>
        </w:rPr>
      </w:pPr>
      <w:bookmarkStart w:id="25" w:name="_Toc43719981"/>
      <w:bookmarkStart w:id="26" w:name="_Toc43728320"/>
      <w:bookmarkStart w:id="27" w:name="_Toc65662808"/>
      <w:bookmarkStart w:id="28" w:name="_Toc65662907"/>
      <w:r w:rsidRPr="00FC2D75">
        <w:rPr>
          <w:rFonts w:ascii="Courier New" w:hAnsi="Courier New" w:cs="Courier New"/>
          <w:b/>
          <w:bCs/>
        </w:rPr>
        <w:t>3. Plazos de entrega.</w:t>
      </w:r>
      <w:bookmarkEnd w:id="25"/>
      <w:bookmarkEnd w:id="26"/>
      <w:bookmarkEnd w:id="27"/>
      <w:bookmarkEnd w:id="28"/>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Una vez aprobada, antes del 19 de noviembre, preferentemente por medios telemáticos, se remitirá un ejemplar de la PGA al inspector o inspectora de referencia del centro, quien comprobará la adecuación de dicha Programación a la normativa </w:t>
      </w:r>
      <w:r w:rsidRPr="00FC2D75">
        <w:rPr>
          <w:rFonts w:ascii="Courier New" w:hAnsi="Courier New" w:cs="Courier New"/>
          <w:color w:val="000000"/>
        </w:rPr>
        <w:lastRenderedPageBreak/>
        <w:t>vigente y a las necesidades y resultados del centro, requiriendo, en su caso, las correcciones y los ajustes que procedan.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quedará también en el centro a disposición de la comunidad educativa.</w:t>
      </w:r>
    </w:p>
    <w:p w:rsidR="003E3F9D" w:rsidRPr="00FC2D75" w:rsidRDefault="003E3F9D" w:rsidP="00FC2D75">
      <w:pPr>
        <w:keepNext/>
        <w:spacing w:after="120" w:line="360" w:lineRule="auto"/>
        <w:ind w:firstLine="709"/>
        <w:jc w:val="both"/>
        <w:outlineLvl w:val="2"/>
        <w:rPr>
          <w:rFonts w:ascii="Courier New" w:hAnsi="Courier New" w:cs="Courier New"/>
          <w:b/>
          <w:bCs/>
        </w:rPr>
      </w:pPr>
      <w:bookmarkStart w:id="29" w:name="_Toc43719982"/>
      <w:bookmarkStart w:id="30" w:name="_Toc43728321"/>
      <w:bookmarkStart w:id="31" w:name="_Toc65662809"/>
      <w:bookmarkStart w:id="32" w:name="_Toc65662908"/>
      <w:r w:rsidRPr="00FC2D75">
        <w:rPr>
          <w:rFonts w:ascii="Courier New" w:hAnsi="Courier New" w:cs="Courier New"/>
          <w:b/>
          <w:bCs/>
        </w:rPr>
        <w:t>4. Apartados y desarrollo.</w:t>
      </w:r>
      <w:bookmarkEnd w:id="29"/>
      <w:bookmarkEnd w:id="30"/>
      <w:bookmarkEnd w:id="31"/>
      <w:bookmarkEnd w:id="32"/>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elementos que componen la PGA son:</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4.1. Horario general del centro y criterios pedagógicos para su elaboración.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 los criterios seguidos para la distribución de las distintas áreas y cursos, teniendo en cuenta, para ello, la optimización y el aprovechamiento de los espacios y recursos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lastRenderedPageBreak/>
        <w:t>4.2. Órganos de gobierno.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Relación actualizada de personas que componen cada uno de los órganos de gobierno y coordinación didáctica del centro, así como el calendario de reuniones previstas.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4.3. Plan anual de mejora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incluir los objetivos anuales que, de forma prioritaria, se persigan para el curso escolar, derivados, entre otros, de las fuentes de información recogidas en el apartado 2, y estar alineados con el Proyecto Educativo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Los objetivos anuales serán relevantes y acordes con las necesidades derivadas de los procesos educativos, los resultados y el contexto del centro, y deberán estar relacionados con los diferentes ámbitos y equipos de trabajo del centro para </w:t>
      </w:r>
      <w:r w:rsidRPr="00FC2D75">
        <w:rPr>
          <w:rFonts w:ascii="Courier New" w:hAnsi="Courier New" w:cs="Courier New"/>
          <w:color w:val="000000"/>
        </w:rPr>
        <w:lastRenderedPageBreak/>
        <w:t>el presente curso académico. Asimismo, dichos objetivos anuales serán concretos, medibles y alcanzables.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Plan presentará una estructura operativa que facilite su ejecución y seguimiento, e incluirá los siguientes apartados:</w:t>
      </w:r>
    </w:p>
    <w:tbl>
      <w:tblPr>
        <w:tblW w:w="0" w:type="auto"/>
        <w:tblCellMar>
          <w:top w:w="15" w:type="dxa"/>
          <w:left w:w="15" w:type="dxa"/>
          <w:bottom w:w="15" w:type="dxa"/>
          <w:right w:w="15" w:type="dxa"/>
        </w:tblCellMar>
        <w:tblLook w:val="00A0" w:firstRow="1" w:lastRow="0" w:firstColumn="1" w:lastColumn="0" w:noHBand="0" w:noVBand="0"/>
      </w:tblPr>
      <w:tblGrid>
        <w:gridCol w:w="1161"/>
        <w:gridCol w:w="1281"/>
        <w:gridCol w:w="681"/>
        <w:gridCol w:w="1172"/>
        <w:gridCol w:w="1521"/>
        <w:gridCol w:w="1418"/>
        <w:gridCol w:w="1640"/>
      </w:tblGrid>
      <w:tr w:rsidR="003E3F9D" w:rsidRPr="00FC2D75" w:rsidTr="00FC2D75">
        <w:trPr>
          <w:trHeight w:val="3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Objetivo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Indicador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Meta</w:t>
            </w:r>
          </w:p>
        </w:tc>
        <w:tc>
          <w:tcPr>
            <w:tcW w:w="11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Acciones</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Responsable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Calendario</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FC2D75" w:rsidRDefault="003E3F9D" w:rsidP="00FC2D75">
            <w:pPr>
              <w:pStyle w:val="Normal1"/>
              <w:widowControl w:val="0"/>
              <w:jc w:val="center"/>
              <w:rPr>
                <w:rFonts w:ascii="Courier New" w:hAnsi="Courier New" w:cs="Courier New"/>
              </w:rPr>
            </w:pPr>
            <w:r w:rsidRPr="00FC2D75">
              <w:rPr>
                <w:rFonts w:ascii="Courier New" w:hAnsi="Courier New" w:cs="Courier New"/>
              </w:rPr>
              <w:t>Evaluación*</w:t>
            </w:r>
          </w:p>
        </w:tc>
      </w:tr>
    </w:tbl>
    <w:p w:rsidR="003E3F9D" w:rsidRDefault="003E3F9D" w:rsidP="00FC2D75">
      <w:pPr>
        <w:pStyle w:val="Normal1"/>
        <w:ind w:left="540"/>
        <w:jc w:val="both"/>
        <w:rPr>
          <w:rFonts w:ascii="Courier New" w:hAnsi="Courier New" w:cs="Courier New"/>
          <w:sz w:val="16"/>
          <w:szCs w:val="16"/>
        </w:rPr>
      </w:pPr>
      <w:r w:rsidRPr="00FC2D75">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3E3F9D" w:rsidRPr="00FC2D75" w:rsidRDefault="003E3F9D" w:rsidP="00FC2D75">
      <w:pPr>
        <w:pStyle w:val="Normal1"/>
        <w:ind w:left="540"/>
        <w:jc w:val="both"/>
        <w:rPr>
          <w:rFonts w:ascii="Courier New" w:hAnsi="Courier New" w:cs="Courier New"/>
          <w:sz w:val="16"/>
          <w:szCs w:val="16"/>
        </w:rPr>
      </w:pP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4.4. Concreción anual del Proyecto Educativo de Centro/Currículo.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 todos los planes que conforman el Proyecto Educativo, la PGA debe concretar, únicamente, las modificaciones propuestas para este curso.</w:t>
      </w:r>
    </w:p>
    <w:p w:rsidR="003E3F9D" w:rsidRPr="00FC2D75" w:rsidRDefault="003E3F9D" w:rsidP="00EA62F4">
      <w:pPr>
        <w:pStyle w:val="NormalWeb"/>
        <w:keepNext/>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4.4.1. Del currículo de las etapas (modificaciones).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4.4.2. Del Plan de trabajo de la CCP.</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4.4.3. Del Plan anual de atención a la diversidad (PAD).</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4.4.4. Del Plan de orientación académica/Plan de acción tutorial (PAT).</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4.4.5. Del Plan de trabajo de la UAE.</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4.4.6. Del Plan de trabajo de los ciclos/niveles.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4.4.7. Del Plan de Orientación Educativa.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4.4.8. Concreción anual del Plan de convivencia (Orden Foral 204/2010, art.12).</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4.4.9. Del proyecto lingüístico (indicar la fase en al que se encuentra, objetivos y planteamiento de acuerdo con  la Orden Foral 16/2019, de 19 de febrero, que regula la elaboración del PLC).</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4.4.10. Plan de Identidad coeducadora (Ley Foral 17/2019, de 4 de abril).</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4.5. Plan anual de formación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establecer los cursos de formación institucional e individual del profesorado, atendiendo a los siguientes extremos: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w:t>
      </w:r>
      <w:r w:rsidRPr="00FC2D75">
        <w:rPr>
          <w:rFonts w:ascii="Courier New" w:hAnsi="Courier New" w:cs="Courier New"/>
          <w:color w:val="000000"/>
        </w:rPr>
        <w:lastRenderedPageBreak/>
        <w:t>para el curso, derivadas del estudio de los resultados y de las líneas de actuación propuestas en los distintos planes, proyectos y programas de transformación global del Departamento en los que participa, tanto a corto como a medio plazo.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Formación individual: establecida por el propio profesorado. Se informará a la dirección del centro, siendo finalmente supervisado su cumplimiento por el equipo directivo del centro en la Memoria final.</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 largo del curso se realizará el seguimiento de la formación (institucional e individual), que se valorará en la Memoria final.</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4.6. Actividades complementarias y extraescolares.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Debe detallar el conjunto de actividades complementarias y extraescolares previstas para el </w:t>
      </w:r>
      <w:r w:rsidRPr="00FC2D75">
        <w:rPr>
          <w:rFonts w:ascii="Courier New" w:hAnsi="Courier New" w:cs="Courier New"/>
          <w:color w:val="000000"/>
        </w:rPr>
        <w:lastRenderedPageBreak/>
        <w:t>curso, que se formalizará en un programa que deberá concretar actividades, objetivos, responsables, lugar de realización, calendario, duración e indicadores de evaluación. </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Aquellas actividades que, no habiendo sido incluidas en la PGA, el centro pretenda realizar, se pondrán en conocimiento del Consejo Escolar y se notificarán al inspector o inspectora de referencia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4.7. Servicios complementarios.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describir los servicios complementarios que ofrece el centro, indicando quiénes se benefician del mismo, temporalización, responsables, etc.</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lastRenderedPageBreak/>
        <w:t>4.8. Seguimiento y evaluación de la PGA y Memoria final.</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 Anexos a la PGA.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4.9.1. Documentos de conformidad de las programaciones docentes.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Asimismo, se adjuntarán a la PGA los documentos de conformidad de las programaciones docentes, al objeto de certificar que la programación contiene, de forma adecuada, todos los apartados exigibles. </w:t>
      </w:r>
      <w:r w:rsidRPr="00FC2D75">
        <w:rPr>
          <w:rFonts w:ascii="Courier New" w:hAnsi="Courier New" w:cs="Courier New"/>
          <w:color w:val="000000"/>
        </w:rPr>
        <w:lastRenderedPageBreak/>
        <w:t>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4.9.2. Plan de Contingencia.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Departamento de Educación convocará a las directoras y directores de los centros educativos </w:t>
      </w:r>
      <w:r w:rsidRPr="00FC2D75">
        <w:rPr>
          <w:rFonts w:ascii="Courier New" w:hAnsi="Courier New" w:cs="Courier New"/>
          <w:color w:val="000000"/>
        </w:rPr>
        <w:lastRenderedPageBreak/>
        <w:t>antes del inicio de las clases con la finalidad de informarles sobre la situación de la COVID-19 y su influencia en el desarrollo de la actividad escolar.</w:t>
      </w:r>
    </w:p>
    <w:p w:rsidR="003E3F9D" w:rsidRPr="00FC2D75" w:rsidRDefault="003E3F9D" w:rsidP="00FC2D75">
      <w:pPr>
        <w:pStyle w:val="NormalWeb"/>
        <w:spacing w:before="120" w:beforeAutospacing="0" w:after="120" w:afterAutospacing="0" w:line="360" w:lineRule="auto"/>
        <w:ind w:left="142" w:firstLine="567"/>
        <w:jc w:val="both"/>
        <w:rPr>
          <w:rFonts w:ascii="Courier New" w:hAnsi="Courier New" w:cs="Courier New"/>
        </w:rPr>
      </w:pPr>
      <w:r w:rsidRPr="00FC2D75">
        <w:rPr>
          <w:rFonts w:ascii="Courier New" w:hAnsi="Courier New" w:cs="Courier New"/>
          <w:color w:val="000000"/>
        </w:rPr>
        <w:t>En cualquier caso, este Plan contendrá al menos los siguientes apartados:</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Organización escolar adaptada a la pandemia.</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b) </w:t>
      </w:r>
      <w:r w:rsidRPr="00FC2D75">
        <w:rPr>
          <w:rFonts w:ascii="Courier New" w:hAnsi="Courier New" w:cs="Courier New"/>
          <w:color w:val="000000"/>
        </w:rPr>
        <w:t>Programación didáctica de cursos y áreas.</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lastRenderedPageBreak/>
        <w:t>Las programaciones didácticas deberán adaptarse, con las indicaciones que provengan del propio Plan, a los distintos escenarios que pudieran producirse.</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c) </w:t>
      </w:r>
      <w:r w:rsidRPr="00FC2D75">
        <w:rPr>
          <w:rFonts w:ascii="Courier New" w:hAnsi="Courier New" w:cs="Courier New"/>
          <w:color w:val="000000"/>
        </w:rPr>
        <w:t>Dotación tecnológica. </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d) </w:t>
      </w:r>
      <w:r w:rsidRPr="00FC2D75">
        <w:rPr>
          <w:rFonts w:ascii="Courier New" w:hAnsi="Courier New" w:cs="Courier New"/>
          <w:color w:val="000000"/>
        </w:rPr>
        <w:t>Plan de refuerzo de la competencia digital.</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El Plan de refuerzo de la competencia digital y de prevención de la salud, al que se hace referencia en el punto 12 de II.</w:t>
      </w:r>
      <w:r>
        <w:rPr>
          <w:rFonts w:ascii="Courier New" w:hAnsi="Courier New" w:cs="Courier New"/>
          <w:color w:val="000000"/>
        </w:rPr>
        <w:t xml:space="preserve"> </w:t>
      </w:r>
      <w:r w:rsidRPr="00FC2D75">
        <w:rPr>
          <w:rFonts w:ascii="Courier New" w:hAnsi="Courier New" w:cs="Courier New"/>
          <w:color w:val="000000"/>
        </w:rPr>
        <w:t xml:space="preserve">ASPECTOS ORGANIZATIVOS </w:t>
      </w:r>
      <w:r w:rsidRPr="00FC2D75">
        <w:rPr>
          <w:rFonts w:ascii="Courier New" w:hAnsi="Courier New" w:cs="Courier New"/>
          <w:color w:val="000000"/>
        </w:rPr>
        <w:lastRenderedPageBreak/>
        <w:t>del presente Anexo, deberá realizarse, con carácter obligatorio, antes del día 18 de septiembre.</w:t>
      </w:r>
      <w:r w:rsidRPr="001931F0">
        <w:rPr>
          <w:rFonts w:ascii="Courier New" w:hAnsi="Courier New" w:cs="Courier New"/>
          <w:color w:val="000000"/>
        </w:rPr>
        <w:t> </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e) </w:t>
      </w:r>
      <w:r w:rsidRPr="00FC2D75">
        <w:rPr>
          <w:rFonts w:ascii="Courier New" w:hAnsi="Courier New" w:cs="Courier New"/>
          <w:color w:val="000000"/>
        </w:rPr>
        <w:t>Plan tutorial para la actividad lectiva a distancia.</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las reuniones que establezca la dirección del centro para informar de las actuaciones a implementar</w:t>
      </w:r>
      <w:r w:rsidRPr="001931F0">
        <w:rPr>
          <w:rFonts w:ascii="Courier New" w:hAnsi="Courier New" w:cs="Courier New"/>
          <w:color w:val="000000"/>
        </w:rPr>
        <w:t xml:space="preserve"> </w:t>
      </w:r>
      <w:r w:rsidRPr="00FC2D75">
        <w:rPr>
          <w:rFonts w:ascii="Courier New" w:hAnsi="Courier New" w:cs="Courier New"/>
          <w:color w:val="000000"/>
        </w:rPr>
        <w:t>como resultado de los distintos escenarios de alteración de la actividad docente que pudieran producirse, tendrán especial consideración las destinadas a la información que deberá transmitirse a las familias y alumnado. Estas reuniones se realizarán preferentemente antes del día 18 de septiembre.</w:t>
      </w:r>
    </w:p>
    <w:p w:rsidR="003E3F9D" w:rsidRPr="00FC2D75"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f) </w:t>
      </w:r>
      <w:r w:rsidRPr="00FC2D75">
        <w:rPr>
          <w:rFonts w:ascii="Courier New" w:hAnsi="Courier New" w:cs="Courier New"/>
          <w:color w:val="000000"/>
        </w:rPr>
        <w:t>Responsable del Plan de contingencia COVID 19.</w:t>
      </w:r>
    </w:p>
    <w:p w:rsidR="003E3F9D" w:rsidRPr="001931F0" w:rsidRDefault="003E3F9D"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lastRenderedPageBreak/>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3E3F9D" w:rsidRPr="00FD6B7D" w:rsidRDefault="003E3F9D" w:rsidP="00FD6B7D">
      <w:pPr>
        <w:pStyle w:val="foral-f-parrafo-3lineas-t5-c"/>
        <w:ind w:firstLine="720"/>
        <w:outlineLvl w:val="0"/>
        <w:rPr>
          <w:rFonts w:ascii="Courier New" w:eastAsia="BatangChe" w:hAnsi="Courier New" w:cs="Courier New"/>
          <w:b/>
        </w:rPr>
      </w:pPr>
      <w:bookmarkStart w:id="33" w:name="_Toc43719983"/>
      <w:bookmarkStart w:id="34" w:name="_Toc43728322"/>
      <w:bookmarkStart w:id="35" w:name="_Toc65662810"/>
      <w:bookmarkStart w:id="36" w:name="_Toc65662909"/>
      <w:r w:rsidRPr="00FD6B7D">
        <w:rPr>
          <w:rFonts w:ascii="Courier New" w:eastAsia="BatangChe" w:hAnsi="Courier New" w:cs="Courier New"/>
          <w:b/>
        </w:rPr>
        <w:t>B) ACLARACIONES A LA PGA.</w:t>
      </w:r>
      <w:bookmarkEnd w:id="33"/>
      <w:bookmarkEnd w:id="34"/>
      <w:bookmarkEnd w:id="35"/>
      <w:bookmarkEnd w:id="36"/>
    </w:p>
    <w:p w:rsidR="003E3F9D" w:rsidRPr="00FC2D75" w:rsidRDefault="003E3F9D" w:rsidP="00FC2D75">
      <w:pPr>
        <w:keepNext/>
        <w:spacing w:after="120" w:line="360" w:lineRule="auto"/>
        <w:ind w:firstLine="709"/>
        <w:jc w:val="both"/>
        <w:outlineLvl w:val="2"/>
        <w:rPr>
          <w:rFonts w:ascii="Courier New" w:hAnsi="Courier New" w:cs="Courier New"/>
          <w:b/>
          <w:bCs/>
        </w:rPr>
      </w:pPr>
      <w:bookmarkStart w:id="37" w:name="_Toc43719984"/>
      <w:bookmarkStart w:id="38" w:name="_Toc43728323"/>
      <w:bookmarkStart w:id="39" w:name="_Toc65662811"/>
      <w:bookmarkStart w:id="40" w:name="_Toc65662910"/>
      <w:r w:rsidRPr="00FC2D75">
        <w:rPr>
          <w:rFonts w:ascii="Courier New" w:hAnsi="Courier New" w:cs="Courier New"/>
          <w:b/>
          <w:bCs/>
        </w:rPr>
        <w:lastRenderedPageBreak/>
        <w:t>1. Plan bienal de mejora.</w:t>
      </w:r>
      <w:bookmarkEnd w:id="37"/>
      <w:bookmarkEnd w:id="38"/>
      <w:bookmarkEnd w:id="39"/>
      <w:bookmarkEnd w:id="40"/>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Partiendo de la evaluación del plan bienal efectuada en la Memoria final del curso 2019-20, los centros presentarán un nuevo plan bienal 2020/2022 del desempeño de centro y de los bloques o ciclos, en el que se podrán mantener objetivos no alcanzados en el plan bienal 2018-2020, además de otras áreas de mejora detectadas en la autoevaluación del desempeño del curso 2017-2018 no incluidas en el plan bienal finalizado,</w:t>
      </w:r>
      <w:r>
        <w:rPr>
          <w:rFonts w:ascii="Courier New" w:hAnsi="Courier New" w:cs="Courier New"/>
          <w:color w:val="000000"/>
        </w:rPr>
        <w:t xml:space="preserve"> </w:t>
      </w:r>
      <w:r w:rsidRPr="00FC2D75">
        <w:rPr>
          <w:rFonts w:ascii="Courier New" w:hAnsi="Courier New" w:cs="Courier New"/>
          <w:color w:val="000000"/>
        </w:rPr>
        <w:t>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Servicio de Inspección Educativa supervisará el desarrollo e implementación de los nuevos planes bienales de mejora del desempeño que serán de aplicación en los cursos 2020-2021 y 2021-2022.</w:t>
      </w:r>
    </w:p>
    <w:p w:rsidR="003E3F9D" w:rsidRPr="001931F0" w:rsidRDefault="003E3F9D" w:rsidP="001931F0">
      <w:pPr>
        <w:keepNext/>
        <w:spacing w:after="120" w:line="360" w:lineRule="auto"/>
        <w:ind w:firstLine="709"/>
        <w:jc w:val="both"/>
        <w:outlineLvl w:val="2"/>
        <w:rPr>
          <w:rFonts w:ascii="Courier New" w:hAnsi="Courier New" w:cs="Courier New"/>
          <w:b/>
          <w:bCs/>
        </w:rPr>
      </w:pPr>
      <w:bookmarkStart w:id="41" w:name="_Toc43719985"/>
      <w:bookmarkStart w:id="42" w:name="_Toc43728324"/>
      <w:bookmarkStart w:id="43" w:name="_Toc65662812"/>
      <w:bookmarkStart w:id="44" w:name="_Toc65662911"/>
      <w:r w:rsidRPr="001931F0">
        <w:rPr>
          <w:rFonts w:ascii="Courier New" w:hAnsi="Courier New" w:cs="Courier New"/>
          <w:b/>
          <w:bCs/>
        </w:rPr>
        <w:t>2. Atención a la Diversidad.</w:t>
      </w:r>
      <w:bookmarkEnd w:id="41"/>
      <w:bookmarkEnd w:id="42"/>
      <w:bookmarkEnd w:id="43"/>
      <w:bookmarkEnd w:id="4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en su conjunto, es responsable de dar una respuesta inclusiva y coeducativa a la diversidad de todo su alumnado,</w:t>
      </w:r>
      <w:r>
        <w:rPr>
          <w:rFonts w:ascii="Courier New" w:hAnsi="Courier New" w:cs="Courier New"/>
          <w:color w:val="000000"/>
        </w:rPr>
        <w:t xml:space="preserve"> </w:t>
      </w:r>
      <w:r w:rsidRPr="00FC2D75">
        <w:rPr>
          <w:rFonts w:ascii="Courier New" w:hAnsi="Courier New" w:cs="Courier New"/>
          <w:color w:val="000000"/>
        </w:rPr>
        <w:t>desarrollando un compromiso firme con los principios de excelencia, equidad e igualdad de género que sustentan la educación inclusiva.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fundamental la labor del equipo docente en su totalidad para abordar de la manera más adecuada la respuesta a la diversidad del alumnado. Esta  respuesta ha de ser uno de los elementos centrales a la hora de organizar el curso escolar.</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45" w:name="_Toc43719986"/>
      <w:r w:rsidRPr="008A41C3">
        <w:rPr>
          <w:rFonts w:ascii="Courier New" w:hAnsi="Courier New" w:cs="Courier New"/>
          <w:b/>
          <w:color w:val="000000"/>
        </w:rPr>
        <w:lastRenderedPageBreak/>
        <w:t>2.1 Aspectos organizativos.</w:t>
      </w:r>
      <w:bookmarkEnd w:id="45"/>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centro establecerá una coordinación efectiva que asegure la coherencia en la atención educativa inclusiva del alumnado, por parte de todo el equipo docente y a lo largo de toda la trayectoria escolar,</w:t>
      </w:r>
      <w:r>
        <w:rPr>
          <w:rFonts w:ascii="Courier New" w:hAnsi="Courier New" w:cs="Courier New"/>
          <w:color w:val="000000"/>
        </w:rPr>
        <w:t xml:space="preserve"> </w:t>
      </w:r>
      <w:r w:rsidRPr="00FC2D75">
        <w:rPr>
          <w:rFonts w:ascii="Courier New" w:hAnsi="Courier New" w:cs="Courier New"/>
          <w:color w:val="000000"/>
        </w:rPr>
        <w:t>que se debe trabajar en las distintas estructuras organizativas de los centros.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adopción de medidas atenderá al paradigma contextual desde el enfoque del Diseño Universal de Aprendizaje (DUA), que promueve una flexibilización del currículo, para que éste sea abierto e inclusivo desde el comienzo, intentando minimizar las necesarias e inevitables adaptaciones posteriores.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Solo se organizará otro tipo de medidas más excepcionales de manera puntual para dar respuesta a actuaciones muy concretas y justificadas que no pudieran realizarse dentro del contexto ordinario.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La participación de los diferentes especialistas (PT, AL, profesorado de apoyo a primaria) se desarrollará mediante docencia compartida para posibilitar, además del refuerzo de determinados objetivos, la participación de todo el alumnado en el proceso de aprendizaje común.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apoyo del profesorado especialista de Audición y Lenguaje, los centros deberán desarrollar programas preventivos dirigidos a los grupos de Educación Infantil, y 1º y 2º de Educación Primaria, que den respuesta a las necesidades educativas de dicho alumnado derivadas del área del lenguaje.</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El profesorado especialista de AyL y el equipo docente, cooperarán para desarrollar este programa, partiendo de una planificación conjunta y </w:t>
      </w:r>
      <w:r w:rsidRPr="00FC2D75">
        <w:rPr>
          <w:rFonts w:ascii="Courier New" w:hAnsi="Courier New" w:cs="Courier New"/>
          <w:color w:val="000000"/>
        </w:rPr>
        <w:lastRenderedPageBreak/>
        <w:t>contextualizada, fundamentada en las programaciones de aula, para trabajar contenidos lingüísticos de forma sistemática y consciente.</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Cuando la especificidad de las barreras educativas que dificultan una escolarización ordinaria, se considerará la opción de escolarizar al alumnado en las diferentes  estructuras con las que cuenta el centro escolar. Estas estructuras  (Unidades de </w:t>
      </w:r>
      <w:r w:rsidRPr="00FC2D75">
        <w:rPr>
          <w:rFonts w:ascii="Courier New" w:hAnsi="Courier New" w:cs="Courier New"/>
          <w:color w:val="000000"/>
        </w:rPr>
        <w:lastRenderedPageBreak/>
        <w:t>Transición, Aulas Alternativas) permiten que se minimicen o eliminen dichas barreras educativas y que sea el contexto el que ofrezca una respuesta ajustada al alumnado al permanecer en un contexto ordinario adaptado.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todos estos casos, en los informes de derivación correspondientes, deberá concretarse qué ofrece al alumnado la estructura propuesta que no puede ser cubierto desde el ámbito ordinario.</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desarrollo de la autonomía del alumnado es competencia de todo el equipo docente. Hay alumnado que, por la existencia de determinadas barreras que se encuentran en el entorno, precisa de la colaboración de todos.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colaboración con el personal cuidador se definirá y se aplicará el “Programa de autonomía personal e integración social” para fomentar la autonomía, el desarrollo personal y las posibilidades de acceso al currículo del alumno o alumna. En este programa está implicado el centro en su conjunto.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un correcto desarrollo de la autonomía de este alumnado se deberá establecer una sesión dedicada a la coordinación entre el personal cuidador y el resto de componentes del equipo docente.</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Con carácter general, las sesiones diarias del horario del personal cuidador que no tenga jornada </w:t>
      </w:r>
      <w:r w:rsidRPr="00FC2D75">
        <w:rPr>
          <w:rFonts w:ascii="Courier New" w:hAnsi="Courier New" w:cs="Courier New"/>
          <w:color w:val="000000"/>
        </w:rPr>
        <w:lastRenderedPageBreak/>
        <w:t>completa se organizarán de forma continua, salvo excepciones debidamente  justificadas por necesidades del servicio.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2020-2021.</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46" w:name="_Toc43719987"/>
      <w:r w:rsidRPr="008A41C3">
        <w:rPr>
          <w:rFonts w:ascii="Courier New" w:hAnsi="Courier New" w:cs="Courier New"/>
          <w:b/>
          <w:color w:val="000000"/>
        </w:rPr>
        <w:t>2.2 Intervención frente al absentismo.</w:t>
      </w:r>
      <w:bookmarkEnd w:id="46"/>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 xml:space="preserve">Para conseguir la plena escolarización y la reducción del absentismo escolar en la etapa de la </w:t>
      </w:r>
      <w:r w:rsidRPr="00FC2D75">
        <w:rPr>
          <w:rFonts w:ascii="Courier New" w:hAnsi="Courier New" w:cs="Courier New"/>
          <w:color w:val="000000"/>
        </w:rPr>
        <w:lastRenderedPageBreak/>
        <w:t>educación obligatoria, es necesaria una actuación conjunta y contextualizada de toda la comunidad educativa, de los Servicios Sociales de Base, de la Sección de Protección y Promoción del Menor y de Fiscalía.</w:t>
      </w:r>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Una de las herramientas para diagnosticar y afrontar este problema es el protocolo de absentismo que los centros educativos deberán utilizar. En él se especifican cinco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 EAIA, Subdirección de Familia y Menores, Fiscalía,...</w:t>
      </w:r>
    </w:p>
    <w:p w:rsidR="003E3F9D" w:rsidRPr="007974FD" w:rsidRDefault="003E3F9D" w:rsidP="007974FD">
      <w:pPr>
        <w:keepNext/>
        <w:spacing w:after="120" w:line="360" w:lineRule="auto"/>
        <w:ind w:firstLine="709"/>
        <w:jc w:val="both"/>
        <w:outlineLvl w:val="2"/>
        <w:rPr>
          <w:rFonts w:ascii="Courier New" w:hAnsi="Courier New" w:cs="Courier New"/>
          <w:b/>
          <w:bCs/>
        </w:rPr>
      </w:pPr>
      <w:bookmarkStart w:id="47" w:name="_Toc43719988"/>
      <w:bookmarkStart w:id="48" w:name="_Toc43728325"/>
      <w:bookmarkStart w:id="49" w:name="_Toc65662813"/>
      <w:bookmarkStart w:id="50" w:name="_Toc65662912"/>
      <w:r w:rsidRPr="007974FD">
        <w:rPr>
          <w:rFonts w:ascii="Courier New" w:hAnsi="Courier New" w:cs="Courier New"/>
          <w:b/>
          <w:bCs/>
        </w:rPr>
        <w:lastRenderedPageBreak/>
        <w:t>3. Programas de Inclusión, Igualdad y Convivencia.</w:t>
      </w:r>
      <w:bookmarkEnd w:id="47"/>
      <w:bookmarkEnd w:id="48"/>
      <w:bookmarkEnd w:id="49"/>
      <w:bookmarkEnd w:id="50"/>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51" w:name="_Toc43719989"/>
      <w:r w:rsidRPr="008A41C3">
        <w:rPr>
          <w:rFonts w:ascii="Courier New" w:hAnsi="Courier New" w:cs="Courier New"/>
          <w:b/>
          <w:color w:val="000000"/>
        </w:rPr>
        <w:t>3.1. Inclusión. Programa Proeducar-Hezigarri.</w:t>
      </w:r>
      <w:bookmarkEnd w:id="51"/>
    </w:p>
    <w:p w:rsidR="003E3F9D" w:rsidRPr="007974FD" w:rsidRDefault="003E3F9D" w:rsidP="007974FD">
      <w:pPr>
        <w:pStyle w:val="NormalWeb"/>
        <w:spacing w:before="120" w:beforeAutospacing="0" w:after="120" w:afterAutospacing="0" w:line="360" w:lineRule="auto"/>
        <w:ind w:right="118" w:firstLine="720"/>
        <w:jc w:val="both"/>
        <w:rPr>
          <w:rFonts w:ascii="Courier New" w:hAnsi="Courier New" w:cs="Courier New"/>
          <w:color w:val="000000"/>
        </w:rPr>
      </w:pPr>
      <w:r w:rsidRPr="00FC2D75">
        <w:rPr>
          <w:rFonts w:ascii="Courier New" w:hAnsi="Courier New" w:cs="Courier New"/>
          <w:color w:val="000000"/>
        </w:rPr>
        <w:t>PROEDUCAR-HEZIGARRI Navarra es un Programa Educativo de Innovación financiado por el Fondo Social Europeo (FSE)</w:t>
      </w:r>
      <w:r>
        <w:rPr>
          <w:rFonts w:ascii="Courier New" w:hAnsi="Courier New" w:cs="Courier New"/>
          <w:color w:val="000000"/>
        </w:rPr>
        <w:t xml:space="preserve"> </w:t>
      </w:r>
      <w:r w:rsidRPr="00FC2D75">
        <w:rPr>
          <w:rFonts w:ascii="Courier New" w:hAnsi="Courier New" w:cs="Courier New"/>
          <w:color w:val="000000"/>
        </w:rPr>
        <w:t>y desarrollado por el Servicio de Inclusión, Igualdad y Convivencia del Departamento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Tiene como objetivo general luchar contra el fracaso y el abandono escolar temprano y propiciar la inclusión educativa y el éxito escolar de todo el alumnado, mediante el establecimiento y ejecución de un proyecto de mejora.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lograr todo esto, el Programa PROEDUCAR-HEZIGARRI Navarra propone a los centros educativos participar en un proyecto de transformación global </w:t>
      </w:r>
      <w:r w:rsidRPr="00FC2D75">
        <w:rPr>
          <w:rFonts w:ascii="Courier New" w:hAnsi="Courier New" w:cs="Courier New"/>
          <w:color w:val="000000"/>
        </w:rPr>
        <w:lastRenderedPageBreak/>
        <w:t>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del programa están organizados en redes de trabajo que se reúnen un martes al mes. La coordinadora del programa acudirá a dichas reuniones, dentro del horario lectivo, a ser posible acompañada de un miembro del equipo directivo. Es conveniente que esta coordinadora forme parte de la CCP.</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Más información en la propia Web del programa: </w:t>
      </w:r>
      <w:hyperlink r:id="rId8" w:history="1">
        <w:r w:rsidRPr="00A05D62">
          <w:rPr>
            <w:rStyle w:val="Hipervnculo"/>
            <w:rFonts w:ascii="Courier New" w:hAnsi="Courier New" w:cs="Courier New"/>
          </w:rPr>
          <w:t>https://proeducarhezigarri.educacion.navarra.es/</w:t>
        </w:r>
      </w:hyperlink>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52" w:name="_Toc43719990"/>
      <w:r w:rsidRPr="008A41C3">
        <w:rPr>
          <w:rFonts w:ascii="Courier New" w:hAnsi="Courier New" w:cs="Courier New"/>
          <w:b/>
          <w:color w:val="000000"/>
        </w:rPr>
        <w:lastRenderedPageBreak/>
        <w:t>3.2. Igualdad y Coeducación: Programa Skolae.</w:t>
      </w:r>
      <w:bookmarkEnd w:id="5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la propuesta estructurada que realiza el Departamento de Educación de Navarra como respuesta a las exigencias normativas sobre la responsabilidad del sistema educativo navarro con respecto a la Igualdad entre las personas sin diferenciar el género.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Los objetivos abarcan los dos niveles de organización del centro: el aula y los elementos que estructuran el centro. Los objetivos que se proponen favorecen un enfoque curricular coeducativo </w:t>
      </w:r>
      <w:r w:rsidRPr="00FC2D75">
        <w:rPr>
          <w:rFonts w:ascii="Courier New" w:hAnsi="Courier New" w:cs="Courier New"/>
          <w:color w:val="000000"/>
        </w:rPr>
        <w:lastRenderedPageBreak/>
        <w:t>tanto en los contenidos y otros elementos curriculares, como en los diferentes elementos que configuran un centro, educan y crean cultura para aprender a vivir en igualdad.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través de su aplicación progresiva, el alumnado desarrollará las competencias que les permitan vivir, haciendo visibles nuevos comportamientos y modelos que contribuyan a crear una cultura igualitaria libre de violencias hacia las mujeres, siendo capaces de responder de forma clara y contundente frente a la discriminación, la violencia y las desigualdades de género.</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Los centros elaboran su plan de identidad coeducativa teniendo en cuenta su contexto; son acompañados y asesorados en su proceso por el Equipo técnico del Departamento a través de la formación y de las redes Skolae de coordinación.</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lastRenderedPageBreak/>
        <w:t>Para ello deberán dedicar como mínimo 12 horas de formación institucional.</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Para mayor información:</w:t>
      </w:r>
    </w:p>
    <w:p w:rsidR="003E3F9D" w:rsidRPr="00A05D62" w:rsidRDefault="005F4ED9" w:rsidP="00FC2D75">
      <w:pPr>
        <w:pStyle w:val="NormalWeb"/>
        <w:spacing w:before="120" w:beforeAutospacing="0" w:after="120" w:afterAutospacing="0" w:line="360" w:lineRule="auto"/>
        <w:jc w:val="both"/>
        <w:rPr>
          <w:rFonts w:ascii="Courier New" w:hAnsi="Courier New" w:cs="Courier New"/>
          <w:color w:val="0000FF"/>
        </w:rPr>
      </w:pPr>
      <w:hyperlink r:id="rId9" w:history="1">
        <w:r w:rsidR="003E3F9D" w:rsidRPr="00A05D62">
          <w:rPr>
            <w:rStyle w:val="Hipervnculo"/>
            <w:rFonts w:ascii="Courier New" w:hAnsi="Courier New" w:cs="Courier New"/>
          </w:rPr>
          <w:t>https://www.educacion.navarra.es/web/dpto/skolae-profesorado</w:t>
        </w:r>
      </w:hyperlink>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53" w:name="_Toc43719991"/>
      <w:r w:rsidRPr="008A41C3">
        <w:rPr>
          <w:rFonts w:ascii="Courier New" w:hAnsi="Courier New" w:cs="Courier New"/>
          <w:b/>
          <w:color w:val="000000"/>
        </w:rPr>
        <w:t>3.3. Convivencia: Programa Laguntza.</w:t>
      </w:r>
      <w:bookmarkEnd w:id="53"/>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a través del Programa Laguntza y de los diversos recursos disponibles para los centros, facilitará orientación, formación y asesoramiento en el desarrollo de los Planes de Convivencia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w:t>
      </w:r>
      <w:r>
        <w:rPr>
          <w:rFonts w:ascii="Courier New" w:hAnsi="Courier New" w:cs="Courier New"/>
          <w:color w:val="000000"/>
        </w:rPr>
        <w:t xml:space="preserve"> </w:t>
      </w:r>
      <w:r w:rsidRPr="00FC2D75">
        <w:rPr>
          <w:rFonts w:ascii="Courier New" w:hAnsi="Courier New" w:cs="Courier New"/>
          <w:color w:val="000000"/>
        </w:rPr>
        <w:t>la educación emocional, la resolución de conflictos, la creación de entornos emocionalmente seguros y saludables desde un compromiso de evitar el acoso escolar y cualquier tipo de violencia.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w:t>
      </w:r>
      <w:r>
        <w:rPr>
          <w:rFonts w:ascii="Courier New" w:hAnsi="Courier New" w:cs="Courier New"/>
          <w:color w:val="000000"/>
        </w:rPr>
        <w:t xml:space="preserve"> </w:t>
      </w:r>
      <w:r w:rsidRPr="00FC2D75">
        <w:rPr>
          <w:rFonts w:ascii="Courier New" w:hAnsi="Courier New" w:cs="Courier New"/>
          <w:color w:val="000000"/>
        </w:rPr>
        <w:t>etc. En cada centro, el Plan de convivencia y su concreción anual se actualizarán y adaptarán a la normativa vigente de convivencia y prevención de violencia que consta en nuestra página.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la Asesoría para la Convivencia se inicia este curso 20-21 una nueva andadura. En concreto, se va a desarrollar un proyecto piloto basado en la educación emocional.</w:t>
      </w:r>
    </w:p>
    <w:p w:rsidR="003E3F9D" w:rsidRPr="00761B4E" w:rsidRDefault="003E3F9D" w:rsidP="00761B4E">
      <w:pPr>
        <w:keepNext/>
        <w:spacing w:after="120" w:line="360" w:lineRule="auto"/>
        <w:ind w:firstLine="709"/>
        <w:jc w:val="both"/>
        <w:outlineLvl w:val="2"/>
        <w:rPr>
          <w:rFonts w:ascii="Courier New" w:hAnsi="Courier New" w:cs="Courier New"/>
          <w:b/>
          <w:bCs/>
        </w:rPr>
      </w:pPr>
      <w:bookmarkStart w:id="54" w:name="_Toc43719992"/>
      <w:bookmarkStart w:id="55" w:name="_Toc43728326"/>
      <w:bookmarkStart w:id="56" w:name="_Toc65662814"/>
      <w:bookmarkStart w:id="57" w:name="_Toc65662913"/>
      <w:r w:rsidRPr="00761B4E">
        <w:rPr>
          <w:rFonts w:ascii="Courier New" w:hAnsi="Courier New" w:cs="Courier New"/>
          <w:b/>
          <w:bCs/>
        </w:rPr>
        <w:t>4. Evaluaciones diagnósticas.</w:t>
      </w:r>
      <w:bookmarkEnd w:id="54"/>
      <w:bookmarkEnd w:id="55"/>
      <w:bookmarkEnd w:id="56"/>
      <w:bookmarkEnd w:id="57"/>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La evaluación debe ponerse al servicio de la mejora continua y debe ser asumida como una ayuda </w:t>
      </w:r>
      <w:r w:rsidRPr="00FC2D75">
        <w:rPr>
          <w:rFonts w:ascii="Courier New" w:hAnsi="Courier New" w:cs="Courier New"/>
          <w:color w:val="000000"/>
        </w:rPr>
        <w:lastRenderedPageBreak/>
        <w:t>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58" w:name="_Toc43719993"/>
      <w:r w:rsidRPr="008A41C3">
        <w:rPr>
          <w:rFonts w:ascii="Courier New" w:hAnsi="Courier New" w:cs="Courier New"/>
          <w:b/>
          <w:color w:val="000000"/>
        </w:rPr>
        <w:t>4.1. Evaluación individualizada al término de tercer curso.</w:t>
      </w:r>
      <w:bookmarkEnd w:id="58"/>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los centros realizarán una evaluación individualizada a todo el alumnado de tercer curso de Educación Primaria.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En su caso, el Departamento de Educación dictará las oportunas instrucciones para regular la aplicación y corrección de las pruebas.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59" w:name="_Toc43719994"/>
      <w:r w:rsidRPr="008A41C3">
        <w:rPr>
          <w:rFonts w:ascii="Courier New" w:hAnsi="Courier New" w:cs="Courier New"/>
          <w:b/>
          <w:color w:val="000000"/>
        </w:rPr>
        <w:t>4.2. Evaluación diagnóstica al término de cuarto curso.</w:t>
      </w:r>
      <w:bookmarkEnd w:id="59"/>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Según lo dispuesto en el artículo 144 de la Ley Orgánica 2/2006, de 3 de mayo, de Educación, el Departamento de Educación establece el desarrollo de una evaluación con finalidad diagnóstica en 4.º curso de Educación Primaria.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Los centros realizarán la evaluación diagnóstica a todo el alumnado de 4.º curso de Educación Primaria. Esta evaluación se realizará bajo la coordinación de la Sección de Evaluación. Contará con pruebas externas que evaluarán competencias y serán aplicadas y corregidas en los centros educativos.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La dirección del centro planificará y tomará las medidas necesarias para que el profesorado implicado, tanto en la aplicación de las pruebas como en la corrección, grabación de datos y elaboración de informes, pueda realizar estas tareas en su horario laboral. 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caso de que esta evaluación resulte desfavorable, el equipo docente deberá adoptar las medidas ordinarias o extraordinarias más adecuadas, en consonancia con el conjunto de información recogida en la evaluación continua en los cuatro primeros cursos de la etapa.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Las pruebas se realizarán preferentemente en el mes de mayo y las fechas se establecerán con antelación suficiente. El Departamento de Educación dictará las oportunas instrucciones para regular la aplicación y corrección de las pruebas.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Los centros decidirán el momento y la forma de hacer llegar los informes a las familias antes de la finalización del curso escolar, siendo aconsejable que se realice en el contexto de la acción tutorial. Igualmente, decidirán la forma de hacer llegar los resultados al Claustro para su análisis y valoración. Tras la correspondiente reflexión, plantearán líneas de mejora. De todo ello y de las medidas adoptadas consecuentemente se informará al Consejo Escolar.</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0" w:name="_Toc43719995"/>
      <w:r w:rsidRPr="008A41C3">
        <w:rPr>
          <w:rFonts w:ascii="Courier New" w:hAnsi="Courier New" w:cs="Courier New"/>
          <w:b/>
          <w:color w:val="000000"/>
        </w:rPr>
        <w:lastRenderedPageBreak/>
        <w:t>4.3. Evaluación diagnóstica al término de sexto curso.</w:t>
      </w:r>
      <w:bookmarkEnd w:id="60"/>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se realizará una evaluación muestral con finalidad diagnóstica al término de la etapa de Educación Primaria.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su caso, el Departamento de Educación dictará las oportunas instrucciones para regular la aplicación y corrección de las pruebas.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1" w:name="_Toc43719996"/>
      <w:r w:rsidRPr="008A41C3">
        <w:rPr>
          <w:rFonts w:ascii="Courier New" w:hAnsi="Courier New" w:cs="Courier New"/>
          <w:b/>
          <w:color w:val="000000"/>
        </w:rPr>
        <w:t>4.4. Evaluaciones internas al término de curso.</w:t>
      </w:r>
      <w:bookmarkEnd w:id="61"/>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w:t>
      </w:r>
      <w:r w:rsidRPr="00FC2D75">
        <w:rPr>
          <w:rFonts w:ascii="Courier New" w:hAnsi="Courier New" w:cs="Courier New"/>
          <w:color w:val="000000"/>
        </w:rPr>
        <w:lastRenderedPageBreak/>
        <w:t>la etapa, y podrán adaptar las pruebas utilizadas en cursos anteriores.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Estas pruebas tendrán una doble finalidad: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Por una parte servirán para garantizar la coherencia y progresión de los aprendizajes a lo largo de la etapa.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3E3F9D" w:rsidRPr="00761B4E" w:rsidRDefault="003E3F9D" w:rsidP="00761B4E">
      <w:pPr>
        <w:keepNext/>
        <w:spacing w:after="120" w:line="360" w:lineRule="auto"/>
        <w:ind w:firstLine="709"/>
        <w:jc w:val="both"/>
        <w:outlineLvl w:val="2"/>
        <w:rPr>
          <w:rFonts w:ascii="Courier New" w:hAnsi="Courier New" w:cs="Courier New"/>
          <w:b/>
          <w:bCs/>
        </w:rPr>
      </w:pPr>
      <w:bookmarkStart w:id="62" w:name="_Toc43719997"/>
      <w:bookmarkStart w:id="63" w:name="_Toc43728327"/>
      <w:bookmarkStart w:id="64" w:name="_Toc65662815"/>
      <w:bookmarkStart w:id="65" w:name="_Toc65662914"/>
      <w:r w:rsidRPr="00761B4E">
        <w:rPr>
          <w:rFonts w:ascii="Courier New" w:hAnsi="Courier New" w:cs="Courier New"/>
          <w:b/>
          <w:bCs/>
        </w:rPr>
        <w:t xml:space="preserve">5. </w:t>
      </w:r>
      <w:r>
        <w:rPr>
          <w:rFonts w:ascii="Courier New" w:hAnsi="Courier New" w:cs="Courier New"/>
          <w:b/>
          <w:bCs/>
        </w:rPr>
        <w:t>Abies</w:t>
      </w:r>
      <w:r w:rsidRPr="00761B4E">
        <w:rPr>
          <w:rFonts w:ascii="Courier New" w:hAnsi="Courier New" w:cs="Courier New"/>
          <w:b/>
          <w:bCs/>
        </w:rPr>
        <w:t>Web y biblioteca escolar.</w:t>
      </w:r>
      <w:bookmarkEnd w:id="62"/>
      <w:bookmarkEnd w:id="63"/>
      <w:bookmarkEnd w:id="64"/>
      <w:bookmarkEnd w:id="65"/>
      <w:r w:rsidRPr="00761B4E">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programa para la gestión informatizada de las bibliotecas escolares, AbiesWeb, está disponible para ser utilizado por los centros que lo so</w:t>
      </w:r>
      <w:r w:rsidRPr="00FC2D75">
        <w:rPr>
          <w:rFonts w:ascii="Courier New" w:hAnsi="Courier New" w:cs="Courier New"/>
          <w:color w:val="000000"/>
        </w:rPr>
        <w:lastRenderedPageBreak/>
        <w:t>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se organizarán sesiones informativas sobre el uso y las posibilidades pedagógicas de la plataforma “Odisea” (biblioteca digital 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los responsables de la gestión de la biblioteca escolar se les podrá asignar de acuerdo con la disponibilidad horaria del centro 1 o 2 horas de cómputo lectivo</w:t>
      </w:r>
      <w:r w:rsidRPr="00FC2D75">
        <w:rPr>
          <w:rFonts w:ascii="Courier New" w:hAnsi="Courier New" w:cs="Courier New"/>
          <w:color w:val="3366FF"/>
        </w:rPr>
        <w:t xml:space="preserve"> </w:t>
      </w:r>
      <w:r w:rsidRPr="00FC2D75">
        <w:rPr>
          <w:rFonts w:ascii="Courier New" w:hAnsi="Courier New" w:cs="Courier New"/>
          <w:color w:val="000000"/>
        </w:rPr>
        <w:t>para la gestión informática y el desarrollo de la biblioteca escolar.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función de los responsables de la biblioteca escolar será realizar las siguientes tareas: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a) Automatización y organización de los fondos bibliográficos y otros materiales.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Organización del sistema de préstamo.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Promoción de acciones relacionadas con el fomento de la lectura y el plan lector del centro.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Apoyo de la biblioteca a la realización de programas y proyectos que se planifiquen en 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Organización del horario de apertura de la biblioteca, tanto en horario lectivo como extraescolar.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f) Fomento entre el alumnado y el profesorado del acceso a la lectura en formato digital y la mejora de la comprensión mediante la Biblioteca Digital Escolar “Odisea”.</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66" w:name="_Toc43719998"/>
      <w:bookmarkStart w:id="67" w:name="_Toc43728328"/>
      <w:bookmarkStart w:id="68" w:name="_Toc65662816"/>
      <w:bookmarkStart w:id="69" w:name="_Toc65662915"/>
      <w:r w:rsidRPr="00076280">
        <w:rPr>
          <w:rFonts w:ascii="Courier New" w:hAnsi="Courier New" w:cs="Courier New"/>
          <w:b/>
          <w:bCs/>
        </w:rPr>
        <w:lastRenderedPageBreak/>
        <w:t>6. Proyecto lingüístico de centro.</w:t>
      </w:r>
      <w:bookmarkEnd w:id="66"/>
      <w:bookmarkEnd w:id="67"/>
      <w:bookmarkEnd w:id="68"/>
      <w:bookmarkEnd w:id="69"/>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Siguiendo lo establecido en la Orden Foral 16/2019, de 19 de febrero, por la que se regula la elaboración del Proyecto lingüístico de centro, los centros educativos, que no hayan concluido la redacción del Proyecto Lingüístico de Centro, continuarán con el proceso de elaboración del documento, a través de la Comisión Lingüística, de manera que para el final del curso 2020/2021 tengan definidos los objetivos y el planteamiento lingüístico del centro. Se indicará la fase en la que se encuentra la elaboración del documento en la Memoria final del curso. En caso de no haberlo realizado, a través de la comisión lingüística del centro realizarán durante el curso 2020-2021 un diagnóstico del panorama lingüístico del centro, donde se recoja el uso y presencia tanto de las lenguas curriculares como de otras lenguas que pertenecen al bagaje </w:t>
      </w:r>
      <w:r w:rsidRPr="00FC2D75">
        <w:rPr>
          <w:rFonts w:ascii="Courier New" w:hAnsi="Courier New" w:cs="Courier New"/>
          <w:color w:val="000000"/>
        </w:rPr>
        <w:lastRenderedPageBreak/>
        <w:t>lingüístico de las y los diferentes participantes de la comunidad educativa, y establecerán los objetivos lingüísticos a alcanzar de manera consensuada. Los resultados de los procesos de diagnóstico y de definición de objetivos se incluirán en la Memoria final del curso.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3E3F9D" w:rsidRPr="00A05D62" w:rsidRDefault="005F4ED9" w:rsidP="00FC2D75">
      <w:pPr>
        <w:pStyle w:val="NormalWeb"/>
        <w:spacing w:before="120" w:beforeAutospacing="0" w:after="120" w:afterAutospacing="0" w:line="360" w:lineRule="auto"/>
        <w:ind w:firstLine="720"/>
        <w:jc w:val="both"/>
        <w:rPr>
          <w:rFonts w:ascii="Courier New" w:hAnsi="Courier New" w:cs="Courier New"/>
          <w:color w:val="0000FF"/>
        </w:rPr>
      </w:pPr>
      <w:hyperlink r:id="rId10" w:history="1">
        <w:r w:rsidR="003E3F9D" w:rsidRPr="00A05D62">
          <w:rPr>
            <w:rStyle w:val="Hipervnculo"/>
            <w:rFonts w:ascii="Courier New" w:hAnsi="Courier New" w:cs="Courier New"/>
          </w:rPr>
          <w:t>https://sites.google.com/educacion.navarra.es/plcnavarra/plcihp</w:t>
        </w:r>
      </w:hyperlink>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respecto a las lenguas curriculares, los centros educativos deberán especificar en el sistema de gestión EDUCA: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a) Los idiomas en que se imparte cada asignatura en cada nivel (Menú Centro &gt; Plan de Estudios &gt; Idioma Asignatura).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La persona encargada de la coordinación del PLC. (Menú Personal &gt; Profesorado &gt; Datos profesionales).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La persona encargada de la coordinación PAI: Programa de Aprendizaje en Idiomas en Educación Primaria (Menú Personal &gt; Profesorado &gt; Datos profesionales).</w:t>
      </w:r>
    </w:p>
    <w:p w:rsidR="003E3F9D" w:rsidRPr="00FC2D75" w:rsidRDefault="003E3F9D" w:rsidP="00FC2D75">
      <w:pPr>
        <w:spacing w:before="120" w:after="120" w:line="360" w:lineRule="auto"/>
        <w:rPr>
          <w:rFonts w:ascii="Courier New" w:hAnsi="Courier New" w:cs="Courier New"/>
        </w:rPr>
      </w:pPr>
    </w:p>
    <w:p w:rsidR="003E3F9D" w:rsidRPr="00F1293F" w:rsidRDefault="003E3F9D" w:rsidP="005A16FD">
      <w:pPr>
        <w:pStyle w:val="foral-f-parrafo-3lineas-t5-c"/>
        <w:keepNext/>
        <w:jc w:val="center"/>
        <w:outlineLvl w:val="0"/>
        <w:rPr>
          <w:rFonts w:ascii="Courier New" w:eastAsia="BatangChe" w:hAnsi="Courier New" w:cs="Courier New"/>
          <w:b/>
        </w:rPr>
      </w:pPr>
      <w:bookmarkStart w:id="70" w:name="_Toc43728329"/>
      <w:bookmarkStart w:id="71" w:name="_Toc65662817"/>
      <w:bookmarkStart w:id="72" w:name="_Toc65662916"/>
      <w:r w:rsidRPr="00F1293F">
        <w:rPr>
          <w:rFonts w:ascii="Courier New" w:eastAsia="BatangChe" w:hAnsi="Courier New" w:cs="Courier New"/>
          <w:b/>
        </w:rPr>
        <w:t>II. ASPECTOS ORGANIZATIVOS.</w:t>
      </w:r>
      <w:bookmarkEnd w:id="70"/>
      <w:bookmarkEnd w:id="71"/>
      <w:bookmarkEnd w:id="72"/>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73" w:name="_Toc43719999"/>
      <w:bookmarkStart w:id="74" w:name="_Toc43728330"/>
      <w:bookmarkStart w:id="75" w:name="_Toc65662818"/>
      <w:bookmarkStart w:id="76" w:name="_Toc65662917"/>
      <w:r w:rsidRPr="00076280">
        <w:rPr>
          <w:rFonts w:ascii="Courier New" w:hAnsi="Courier New" w:cs="Courier New"/>
          <w:b/>
          <w:bCs/>
        </w:rPr>
        <w:t>1. Organización del centro.</w:t>
      </w:r>
      <w:bookmarkEnd w:id="73"/>
      <w:bookmarkEnd w:id="74"/>
      <w:bookmarkEnd w:id="75"/>
      <w:bookmarkEnd w:id="7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Durante el curso 2020-2021, los centros podrán establecer dos o tres bloques organizativos en la etapa de Educación Primaria, que actuarán bajo la dirección de una persona coordinadora designada por </w:t>
      </w:r>
      <w:r w:rsidRPr="00FC2D75">
        <w:rPr>
          <w:rFonts w:ascii="Courier New" w:hAnsi="Courier New" w:cs="Courier New"/>
          <w:color w:val="000000"/>
        </w:rPr>
        <w:lastRenderedPageBreak/>
        <w:t>el director o directora del centro para el curso académico.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persona coordinadora de cada bloque organizativo, bajo la supervisión de Jefatura de estudios, impulsará, coordinará y desarrollará el trabajo en equipo del profesorado que imparte docencia en el mismo.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Quienes coordinen el bloque organizativo deberán ser profesores o profesoras que impartan docencia en dicho bloque y, preferentemente, con destino definitivo y horario completo en 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equipo docente estará constituido por el profesorado que imparte docencia en un mismo grupo de alumnos y alumnas.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Cada grupo de alumnos y alumnas contará con una persona tutora, designado por el director o directora del centro, preferentemente de entre el profesorado que imparta más horas lectivas al grupo.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77" w:name="_Toc43720000"/>
      <w:bookmarkStart w:id="78" w:name="_Toc43728331"/>
      <w:bookmarkStart w:id="79" w:name="_Toc65662819"/>
      <w:bookmarkStart w:id="80" w:name="_Toc65662918"/>
      <w:r w:rsidRPr="00076280">
        <w:rPr>
          <w:rFonts w:ascii="Courier New" w:hAnsi="Courier New" w:cs="Courier New"/>
          <w:b/>
          <w:bCs/>
        </w:rPr>
        <w:t>2. Comisión de Coordinación Pedagógica.</w:t>
      </w:r>
      <w:bookmarkEnd w:id="77"/>
      <w:bookmarkEnd w:id="78"/>
      <w:bookmarkEnd w:id="79"/>
      <w:bookmarkEnd w:id="8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Comisión de Coordinación Pedagógica (CCP) es el órgano de coordinación docente encargado de velar por la coherencia en la ordenación de los aspectos pedagógicos necesarios para el desarrollo del currículo.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menciones que, en la normativa que regula su constitución y funcionamiento, se refieren a quienes coordinen el ciclo, se deberán entender referenciadas a quienes coordinen el bloque organizativo.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81" w:name="_Toc43720001"/>
      <w:bookmarkStart w:id="82" w:name="_Toc43728332"/>
      <w:bookmarkStart w:id="83" w:name="_Toc65662820"/>
      <w:bookmarkStart w:id="84" w:name="_Toc65662919"/>
      <w:r w:rsidRPr="00076280">
        <w:rPr>
          <w:rFonts w:ascii="Courier New" w:hAnsi="Courier New" w:cs="Courier New"/>
          <w:b/>
          <w:bCs/>
        </w:rPr>
        <w:lastRenderedPageBreak/>
        <w:t>3. Revisión y actualización de las programaciones.</w:t>
      </w:r>
      <w:bookmarkEnd w:id="81"/>
      <w:bookmarkEnd w:id="82"/>
      <w:bookmarkEnd w:id="83"/>
      <w:bookmarkEnd w:id="8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 largo del presente curso escolar, los profesores y profesoras de cada bloque organizativo, bajo la dirección de la persona coordinadora, continuarán revisando y actualizando las programaciones para adecuarlas a las necesidades organizativas. </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85" w:name="_Toc43720002"/>
      <w:bookmarkStart w:id="86" w:name="_Toc43728333"/>
      <w:bookmarkStart w:id="87" w:name="_Toc65662821"/>
      <w:bookmarkStart w:id="88" w:name="_Toc65662920"/>
      <w:r w:rsidRPr="00076280">
        <w:rPr>
          <w:rFonts w:ascii="Courier New" w:hAnsi="Courier New" w:cs="Courier New"/>
          <w:b/>
          <w:bCs/>
        </w:rPr>
        <w:t>4. Planificación curricular del curso 2020-2021.</w:t>
      </w:r>
      <w:bookmarkEnd w:id="85"/>
      <w:bookmarkEnd w:id="86"/>
      <w:bookmarkEnd w:id="87"/>
      <w:bookmarkEnd w:id="8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la vista de la suspensión de la actividad educativa presencial del curso 2019-2020 como consecuencia de la emergencia sanitaria provocada por la COVID-19, los centros deberán prever acciones concretas para abordar todos aquellos aprendizajes imprescindibles no adquiridos en el curso 2019-2020.</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Para ello, el equipo directivo deberá hacer mención expresa en la PGA del curso 2020-2021 del tratamiento que de dicha circunstancia vaya a efectuarse, velando por la inclusión, en cada una de las programaciones docentes,  de planes de recuperación y adaptación del currículo y de las actividades educativas con objeto de permitir el avance de todo el alumnado. Dichos planes se basarán en la información recogida en las correspondientes Memorias finales al respecto de los aspectos del currículo imprescindibles no trabajados en el curso 2019-2020 y teniendo en cuenta, en su caso, los informes individualizados del alumnado que se hubieran emitido al final del curso 2019-2020.</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89" w:name="_Toc43720003"/>
      <w:bookmarkStart w:id="90" w:name="_Toc43728334"/>
      <w:bookmarkStart w:id="91" w:name="_Toc65662822"/>
      <w:bookmarkStart w:id="92" w:name="_Toc65662921"/>
      <w:r w:rsidRPr="00076280">
        <w:rPr>
          <w:rFonts w:ascii="Courier New" w:hAnsi="Courier New" w:cs="Courier New"/>
          <w:b/>
          <w:bCs/>
        </w:rPr>
        <w:lastRenderedPageBreak/>
        <w:t>5. Plan de atención digital no presencial dirigido a las familias y alumnado.</w:t>
      </w:r>
      <w:bookmarkEnd w:id="89"/>
      <w:bookmarkEnd w:id="90"/>
      <w:bookmarkEnd w:id="91"/>
      <w:bookmarkEnd w:id="9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previsión de nuevos momentos de atención no presencial, los equipos directivos deberán articular un Plan de atención digital no presencial con el objeto de afrontar las necesidades </w:t>
      </w:r>
      <w:r w:rsidRPr="00F1293F">
        <w:rPr>
          <w:rFonts w:ascii="Courier New" w:hAnsi="Courier New" w:cs="Courier New"/>
          <w:iCs/>
          <w:color w:val="000000"/>
        </w:rPr>
        <w:t>formativas en el manejo TIC del alumnado y familias</w:t>
      </w:r>
      <w:r w:rsidRPr="00FC2D75">
        <w:rPr>
          <w:rFonts w:ascii="Courier New" w:hAnsi="Courier New" w:cs="Courier New"/>
          <w:color w:val="000000"/>
        </w:rPr>
        <w:t xml:space="preserve"> para una óptima comunicación entre centros, alumnado y familias.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la elaboración de este Plan se atenderá a las indicaciones y materiales que se expondrán en la página: ikasnova.digital/PANP (plan de atención no presencial).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profesorado seguirá las indicaciones dispuestas en dicho Plan.</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93" w:name="_Toc43720004"/>
      <w:bookmarkStart w:id="94" w:name="_Toc43728335"/>
      <w:bookmarkStart w:id="95" w:name="_Toc65662823"/>
      <w:bookmarkStart w:id="96" w:name="_Toc65662922"/>
      <w:r w:rsidRPr="00076280">
        <w:rPr>
          <w:rFonts w:ascii="Courier New" w:hAnsi="Courier New" w:cs="Courier New"/>
          <w:b/>
          <w:bCs/>
        </w:rPr>
        <w:lastRenderedPageBreak/>
        <w:t>6. Jornada laboral.</w:t>
      </w:r>
      <w:bookmarkEnd w:id="93"/>
      <w:bookmarkEnd w:id="94"/>
      <w:bookmarkEnd w:id="95"/>
      <w:bookmarkEnd w:id="96"/>
      <w:r w:rsidRPr="00076280">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Como resultado del Pacto para la Mejora de la Calidad de la Enseñanza Pública en Navarra publicado por la Orden Foral 86/2018, de 14 de septiembre, la reducción horaria de docencia directa que se recoge en la mencionada Orden Foral se utilizará de la siguiente manera: una sesión para tareas de coordinación de centro y elaboración de documentos de planificación institucional y la otra sesión para la realización de proyectos, programas o planes en los que esté inmerso el centro, así como </w:t>
      </w:r>
      <w:r w:rsidRPr="00FC2D75">
        <w:rPr>
          <w:rFonts w:ascii="Courier New" w:hAnsi="Courier New" w:cs="Courier New"/>
          <w:color w:val="000000"/>
        </w:rPr>
        <w:lastRenderedPageBreak/>
        <w:t>para las tareas dispuestas en la mencionada Orden Foral.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tal efecto, corresponde al equipo directivo del centro la definición de las sesiones que se dediquen a este plan de trabajo, las cuales podrán ser realizadas en horario no coincidente con el horario del alumnado.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Durante los días laborables no lectivos de junio y septiembre, el profesorado realizará en el </w:t>
      </w:r>
      <w:r w:rsidRPr="00FC2D75">
        <w:rPr>
          <w:rFonts w:ascii="Courier New" w:hAnsi="Courier New" w:cs="Courier New"/>
          <w:color w:val="000000"/>
        </w:rPr>
        <w:lastRenderedPageBreak/>
        <w:t>centro educativo una jornada presencial continuada de cinco horas diarias.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97" w:name="_Toc43720005"/>
      <w:bookmarkStart w:id="98" w:name="_Toc43728336"/>
      <w:bookmarkStart w:id="99" w:name="_Toc65662824"/>
      <w:bookmarkStart w:id="100" w:name="_Toc65662923"/>
      <w:r w:rsidRPr="00076280">
        <w:rPr>
          <w:rFonts w:ascii="Courier New" w:hAnsi="Courier New" w:cs="Courier New"/>
          <w:b/>
          <w:bCs/>
        </w:rPr>
        <w:t>7. Jornada escolar continua y flexible.</w:t>
      </w:r>
      <w:bookmarkEnd w:id="97"/>
      <w:bookmarkEnd w:id="98"/>
      <w:bookmarkEnd w:id="99"/>
      <w:bookmarkEnd w:id="10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acogidos a la modalidad de jornada continua o flexible deberán estar a lo dispuesto en las correspondientes instrucciones de regulación de este tipo de jornadas dictadas por el Departamento de Educación.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lo referido a la jornada del profesorado, el cómputo de horas lectivas entre las de docencia directa y las de cómputo lectivo será de 25. A este respecto, y en el caso de los centros que tengan implantada la modalidad de jornada continua, las horas que el profesorado dedique a actividades extraescolares, bien como responsable o como participante, no podrán, en ningún caso, tener la consideración de horas de docencia directa, sino que </w:t>
      </w:r>
      <w:r w:rsidRPr="00FC2D75">
        <w:rPr>
          <w:rFonts w:ascii="Courier New" w:hAnsi="Courier New" w:cs="Courier New"/>
          <w:color w:val="000000"/>
        </w:rPr>
        <w:lastRenderedPageBreak/>
        <w:t>las mismas tendrán la consideración de horas de cómputo lectivo.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Servicio de Inspección Educativa velará por la correcta aplicación de dicha circunstancia en los correspondientes horarios del profesorado.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01" w:name="_Toc43720006"/>
      <w:bookmarkStart w:id="102" w:name="_Toc43728337"/>
      <w:bookmarkStart w:id="103" w:name="_Toc65662825"/>
      <w:bookmarkStart w:id="104" w:name="_Toc65662924"/>
      <w:r w:rsidRPr="00076280">
        <w:rPr>
          <w:rFonts w:ascii="Courier New" w:hAnsi="Courier New" w:cs="Courier New"/>
          <w:b/>
          <w:bCs/>
        </w:rPr>
        <w:t>8. Coordinación de equipos directivos.</w:t>
      </w:r>
      <w:bookmarkEnd w:id="101"/>
      <w:bookmarkEnd w:id="102"/>
      <w:bookmarkEnd w:id="103"/>
      <w:bookmarkEnd w:id="10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05" w:name="_Toc43720007"/>
      <w:bookmarkStart w:id="106" w:name="_Toc43728338"/>
      <w:bookmarkStart w:id="107" w:name="_Toc65662826"/>
      <w:bookmarkStart w:id="108" w:name="_Toc65662925"/>
      <w:r w:rsidRPr="00076280">
        <w:rPr>
          <w:rFonts w:ascii="Courier New" w:hAnsi="Courier New" w:cs="Courier New"/>
          <w:b/>
          <w:bCs/>
        </w:rPr>
        <w:t>9. Ausencias del profesorado.</w:t>
      </w:r>
      <w:bookmarkEnd w:id="105"/>
      <w:bookmarkEnd w:id="106"/>
      <w:bookmarkEnd w:id="107"/>
      <w:bookmarkEnd w:id="108"/>
      <w:r w:rsidRPr="00076280">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3E3F9D" w:rsidRPr="00EA62F4" w:rsidRDefault="005F4ED9" w:rsidP="00FC2D75">
      <w:pPr>
        <w:pStyle w:val="NormalWeb"/>
        <w:spacing w:before="120" w:beforeAutospacing="0" w:after="120" w:afterAutospacing="0" w:line="360" w:lineRule="auto"/>
        <w:ind w:firstLine="720"/>
        <w:jc w:val="both"/>
        <w:rPr>
          <w:rFonts w:ascii="Courier New" w:hAnsi="Courier New" w:cs="Courier New"/>
          <w:color w:val="0000FF"/>
        </w:rPr>
      </w:pPr>
      <w:hyperlink r:id="rId11" w:history="1">
        <w:r w:rsidR="003E3F9D" w:rsidRPr="00EA62F4">
          <w:rPr>
            <w:rStyle w:val="Hipervnculo"/>
            <w:rFonts w:ascii="Courier New" w:hAnsi="Courier New" w:cs="Courier New"/>
          </w:rPr>
          <w:t>http://www.educacion.navarra.es/web/dpto/incapacidad-temporal</w:t>
        </w:r>
      </w:hyperlink>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envío de los partes originales al Departamento de Educación se puede realizar por correo </w:t>
      </w:r>
      <w:r w:rsidRPr="00FC2D75">
        <w:rPr>
          <w:rFonts w:ascii="Courier New" w:hAnsi="Courier New" w:cs="Courier New"/>
          <w:color w:val="000000"/>
        </w:rPr>
        <w:lastRenderedPageBreak/>
        <w:t>ordinario o de manera presencial en cualquier oficina de Registro Oficial de Gobierno de Navarra, o a través de Registro General Electrónico.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notificar cualquier tipo de incidencia en el envío de los partes, se podrá utilizar el correo electrónico </w:t>
      </w:r>
      <w:hyperlink r:id="rId12" w:history="1">
        <w:r w:rsidRPr="00F1293F">
          <w:rPr>
            <w:rStyle w:val="Hipervnculo"/>
            <w:rFonts w:ascii="Courier New" w:hAnsi="Courier New" w:cs="Courier New"/>
          </w:rPr>
          <w:t>bajaseducacion@navarra.es</w:t>
        </w:r>
      </w:hyperlink>
      <w:r w:rsidRPr="00FC2D75">
        <w:rPr>
          <w:rFonts w:ascii="Courier New" w:hAnsi="Courier New" w:cs="Courier New"/>
          <w:color w:val="000000"/>
        </w:rPr>
        <w:t xml:space="preserve"> como vía complementaria.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Asimismo, será obligatoria la presentación o envío de una copia al centro de trabajo, a la mayor brevedad posible, a fin de que éste conozca con exactitud las fechas de ausencia, la evolución y/o </w:t>
      </w:r>
      <w:r w:rsidRPr="00FC2D75">
        <w:rPr>
          <w:rFonts w:ascii="Courier New" w:hAnsi="Courier New" w:cs="Courier New"/>
          <w:color w:val="000000"/>
        </w:rPr>
        <w:lastRenderedPageBreak/>
        <w:t>finalización de la baja, e igualmente poder solicitar la sustitución de la necesidad. La</w:t>
      </w:r>
      <w:r>
        <w:rPr>
          <w:rFonts w:ascii="Courier New" w:hAnsi="Courier New" w:cs="Courier New"/>
          <w:color w:val="000000"/>
        </w:rPr>
        <w:t>s</w:t>
      </w:r>
      <w:r w:rsidRPr="00FC2D75">
        <w:rPr>
          <w:rFonts w:ascii="Courier New" w:hAnsi="Courier New" w:cs="Courier New"/>
          <w:color w:val="000000"/>
        </w:rPr>
        <w:t xml:space="preserve"> vías de comunicación con los centros se establecerá</w:t>
      </w:r>
      <w:r>
        <w:rPr>
          <w:rFonts w:ascii="Courier New" w:hAnsi="Courier New" w:cs="Courier New"/>
          <w:color w:val="000000"/>
        </w:rPr>
        <w:t>n</w:t>
      </w:r>
      <w:r w:rsidRPr="00FC2D75">
        <w:rPr>
          <w:rFonts w:ascii="Courier New" w:hAnsi="Courier New" w:cs="Courier New"/>
          <w:color w:val="000000"/>
        </w:rPr>
        <w:t>, en los mismos, según el funcionamiento que determine cada equipo directivo.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Es importante señalar que, además de controlar y comunicar las situaciones de baja por enfermedad, </w:t>
      </w:r>
      <w:r w:rsidRPr="00FC2D75">
        <w:rPr>
          <w:rFonts w:ascii="Courier New" w:hAnsi="Courier New" w:cs="Courier New"/>
          <w:color w:val="000000"/>
        </w:rPr>
        <w:lastRenderedPageBreak/>
        <w:t>la comunicación para la tramitación de la licencia por parto, o licencia para progenitor distinto de la madre, se haga en un plazo máximo de tres días según el procedimiento establecido.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09" w:name="_Toc43720008"/>
      <w:bookmarkStart w:id="110" w:name="_Toc43728339"/>
      <w:bookmarkStart w:id="111" w:name="_Toc65662827"/>
      <w:bookmarkStart w:id="112" w:name="_Toc65662926"/>
      <w:r w:rsidRPr="00076280">
        <w:rPr>
          <w:rFonts w:ascii="Courier New" w:hAnsi="Courier New" w:cs="Courier New"/>
          <w:b/>
          <w:bCs/>
        </w:rPr>
        <w:t>10. Guardias.</w:t>
      </w:r>
      <w:bookmarkEnd w:id="109"/>
      <w:bookmarkEnd w:id="110"/>
      <w:bookmarkEnd w:id="111"/>
      <w:bookmarkEnd w:id="11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labores fundamentales del profesor o profesora de guardia son: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Atender al alumnado que quede libre por la ausencia de su respectivo profesor o profesora o por cualquier otra causa.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Cuidar el orden en los pasillos y, en general, el comportamiento del alumnado fuera de clase, sin que esto pueda suponer por parte del resto del profesorado una inhibición en esta actividad.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 Resolver cuantas incidencias se produzcan durante su guardia, incluida la realización de las </w:t>
      </w:r>
      <w:r w:rsidRPr="00FC2D75">
        <w:rPr>
          <w:rFonts w:ascii="Courier New" w:hAnsi="Courier New" w:cs="Courier New"/>
          <w:color w:val="000000"/>
        </w:rPr>
        <w:lastRenderedPageBreak/>
        <w:t>gestiones necesarias para la prestación de asistencia médica a cualquier persona del centro que lo necesite, sin perjuicio de informar, lo antes posible, a Jefatura de estudios.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Cualquier otra función que le sea atribuida por el director o directora en el ámbito de sus competencias.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 aplicación Educa cuenta con un nuevo módulo para la gestión de las guardias del profesorado que </w:t>
      </w:r>
      <w:r w:rsidRPr="00FC2D75">
        <w:rPr>
          <w:rFonts w:ascii="Courier New" w:hAnsi="Courier New" w:cs="Courier New"/>
          <w:color w:val="000000"/>
        </w:rPr>
        <w:lastRenderedPageBreak/>
        <w:t>se recomienda utilizar. Está vinculado a la agenda del Cuaderno de aula, facilita la comunicación de las actividades a realizar, permite al equipo directivo la asignación del profesorado de guardia y ofrece una estadística del proceso.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13" w:name="_Toc43720009"/>
      <w:bookmarkStart w:id="114" w:name="_Toc43728340"/>
      <w:bookmarkStart w:id="115" w:name="_Toc65662828"/>
      <w:bookmarkStart w:id="116" w:name="_Toc65662927"/>
      <w:r w:rsidRPr="00076280">
        <w:rPr>
          <w:rFonts w:ascii="Courier New" w:hAnsi="Courier New" w:cs="Courier New"/>
          <w:b/>
          <w:bCs/>
        </w:rPr>
        <w:t>11. Tecnologías de la información y la comunicación.</w:t>
      </w:r>
      <w:bookmarkEnd w:id="113"/>
      <w:bookmarkEnd w:id="114"/>
      <w:bookmarkEnd w:id="115"/>
      <w:bookmarkEnd w:id="116"/>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17" w:name="_Toc43720010"/>
      <w:r w:rsidRPr="008A41C3">
        <w:rPr>
          <w:rFonts w:ascii="Courier New" w:hAnsi="Courier New" w:cs="Courier New"/>
          <w:b/>
          <w:color w:val="000000"/>
        </w:rPr>
        <w:t>11.1. Competencia digital y tecnología educativa.</w:t>
      </w:r>
      <w:bookmarkEnd w:id="117"/>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Todos los centros públicos contarán con la figura de una persona coordinadora de tecnología educativa identificado en EDUCA como tal.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Su función es la de fomentar el uso de las TIC en el centro formando a los docentes, resolver dudas técnicas en el manejo de dispositivos y aplicaciones, controlar que todos los equipos estén </w:t>
      </w:r>
      <w:r w:rsidRPr="00FC2D75">
        <w:rPr>
          <w:rFonts w:ascii="Courier New" w:hAnsi="Courier New" w:cs="Courier New"/>
          <w:color w:val="000000"/>
        </w:rPr>
        <w:lastRenderedPageBreak/>
        <w:t>correctamente etiquetados e inventariados, y asegurarse de que ningún ordenador arranque con permisos de administrador. En centros en los que todavía no han pasado técnicos del Departamento de Educación para ponerlos a punto, deberán actualizar todos los equipos con Windows 7/8 al Windows 10 elaborado por el Departamento.</w:t>
      </w:r>
    </w:p>
    <w:p w:rsidR="003E3F9D" w:rsidRPr="00FC2D75" w:rsidRDefault="003E3F9D" w:rsidP="00FC2D75">
      <w:pPr>
        <w:pStyle w:val="NormalWeb"/>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rPr>
        <w:t xml:space="preserve">La concreción de las funciones aparecerá publicada en el portal ikasNOVA </w:t>
      </w:r>
      <w:hyperlink r:id="rId13" w:history="1">
        <w:r w:rsidRPr="00EA62F4">
          <w:rPr>
            <w:rStyle w:val="Hipervnculo"/>
            <w:rFonts w:ascii="Courier New" w:hAnsi="Courier New" w:cs="Courier New"/>
          </w:rPr>
          <w:t>https://ikasnova.digital</w:t>
        </w:r>
      </w:hyperlink>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Deberá participar de manera presencial o telemática y en horario común, en acciones de formación, intercambio de experiencias y de seguimiento y evaluación de procesos comunes. Esta formación se realizará los miércoles por la mañana en horario de 9:00 a 10:30.</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El coordinador de Tecnología Educativa será también el impulsor del derecho a la educación digital del alumnado, segura y respetuosa, en los términos contemplados en el artículo 83 de la LOPDGDD.</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18" w:name="_Toc43720011"/>
      <w:r w:rsidRPr="008A41C3">
        <w:rPr>
          <w:rFonts w:ascii="Courier New" w:hAnsi="Courier New" w:cs="Courier New"/>
          <w:b/>
          <w:color w:val="000000"/>
        </w:rPr>
        <w:t>11.2. Catálogo de Servicios TIC.</w:t>
      </w:r>
      <w:bookmarkEnd w:id="118"/>
    </w:p>
    <w:p w:rsidR="003E3F9D" w:rsidRPr="00FC2D75" w:rsidRDefault="003E3F9D" w:rsidP="00FC2D75">
      <w:pPr>
        <w:pStyle w:val="NormalWeb"/>
        <w:spacing w:before="120" w:beforeAutospacing="0" w:after="120" w:afterAutospacing="0" w:line="360" w:lineRule="auto"/>
        <w:ind w:right="-40"/>
        <w:jc w:val="both"/>
        <w:rPr>
          <w:rFonts w:ascii="Courier New" w:hAnsi="Courier New" w:cs="Courier New"/>
        </w:rPr>
      </w:pPr>
      <w:r w:rsidRPr="00FC2D75">
        <w:rPr>
          <w:rFonts w:ascii="Courier New" w:hAnsi="Courier New" w:cs="Courier New"/>
          <w:color w:val="000000"/>
        </w:rPr>
        <w:t xml:space="preserve">El Catálogo de Servicios TIC, con información relevante relacionada con la informática y conectividad en los centros, debe darse a conocer a todo el personal (docentes y PAS). Estará accesible en la dirección </w:t>
      </w:r>
      <w:hyperlink r:id="rId14" w:history="1">
        <w:r w:rsidRPr="00EA62F4">
          <w:rPr>
            <w:rStyle w:val="Hipervnculo"/>
            <w:rFonts w:ascii="Courier New" w:hAnsi="Courier New" w:cs="Courier New"/>
          </w:rPr>
          <w:t>https://www.educacion.navarra.es/web/serviciostic</w:t>
        </w:r>
      </w:hyperlink>
      <w:r w:rsidRPr="00FC2D75">
        <w:rPr>
          <w:rFonts w:ascii="Courier New" w:hAnsi="Courier New" w:cs="Courier New"/>
          <w:color w:val="000000"/>
        </w:rPr>
        <w:t xml:space="preserve">, así como a través del portal ikasNOVA </w:t>
      </w:r>
      <w:hyperlink r:id="rId15" w:history="1">
        <w:r w:rsidRPr="00EA62F4">
          <w:rPr>
            <w:rStyle w:val="Hipervnculo"/>
            <w:rFonts w:ascii="Courier New" w:hAnsi="Courier New" w:cs="Courier New"/>
          </w:rPr>
          <w:t>https://ikasnova.digital</w:t>
        </w:r>
      </w:hyperlink>
      <w:r w:rsidRPr="00FC2D75">
        <w:rPr>
          <w:rFonts w:ascii="Courier New" w:hAnsi="Courier New" w:cs="Courier New"/>
          <w:color w:val="000000"/>
        </w:rPr>
        <w:t>.</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19" w:name="_Toc43720012"/>
      <w:r w:rsidRPr="008A41C3">
        <w:rPr>
          <w:rFonts w:ascii="Courier New" w:hAnsi="Courier New" w:cs="Courier New"/>
          <w:b/>
          <w:color w:val="000000"/>
        </w:rPr>
        <w:t>11.3. Centro de Atención al Usuario (CAU)</w:t>
      </w:r>
      <w:bookmarkEnd w:id="119"/>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comunicar, y solicitar ciertas peticiones de servicio, existe un Centro de Atención al Usuario (CAU).</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Podrá comunicar una incidencia en el equipamiento TIC del centro cualquier personal del centro (docente o PAS), llamando al CAU (848 42</w:t>
      </w:r>
      <w:r>
        <w:rPr>
          <w:rFonts w:ascii="Courier New" w:hAnsi="Courier New" w:cs="Courier New"/>
          <w:color w:val="000000"/>
        </w:rPr>
        <w:t xml:space="preserve"> </w:t>
      </w:r>
      <w:r w:rsidRPr="00FC2D75">
        <w:rPr>
          <w:rFonts w:ascii="Courier New" w:hAnsi="Courier New" w:cs="Courier New"/>
          <w:color w:val="000000"/>
        </w:rPr>
        <w:t>50</w:t>
      </w:r>
      <w:r>
        <w:rPr>
          <w:rFonts w:ascii="Courier New" w:hAnsi="Courier New" w:cs="Courier New"/>
          <w:color w:val="000000"/>
        </w:rPr>
        <w:t xml:space="preserve"> </w:t>
      </w:r>
      <w:r w:rsidRPr="00FC2D75">
        <w:rPr>
          <w:rFonts w:ascii="Courier New" w:hAnsi="Courier New" w:cs="Courier New"/>
          <w:color w:val="000000"/>
        </w:rPr>
        <w:t>50), explicando el problema e identificando el equipo con la incidencia según el número de inventario que consta en su pegatina.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caso de no ser posible la resolución de la incidencia de forma remota asistidos por personal del CAU, se enviará un técnico de la empresa adjudicataria del contrato de mantenimiento de equipamiento TIC (actualmente CONASA) al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0" w:name="_Toc43720013"/>
      <w:r w:rsidRPr="008A41C3">
        <w:rPr>
          <w:rFonts w:ascii="Courier New" w:hAnsi="Courier New" w:cs="Courier New"/>
          <w:b/>
          <w:color w:val="000000"/>
        </w:rPr>
        <w:lastRenderedPageBreak/>
        <w:t>11.4. Aplicación online de inventario.</w:t>
      </w:r>
      <w:bookmarkEnd w:id="120"/>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 aplicación online de inventario (GLPI) (</w:t>
      </w:r>
      <w:hyperlink r:id="rId16" w:history="1">
        <w:r w:rsidRPr="00EA62F4">
          <w:rPr>
            <w:rStyle w:val="Hipervnculo"/>
            <w:rFonts w:ascii="Courier New" w:hAnsi="Courier New" w:cs="Courier New"/>
          </w:rPr>
          <w:t>https://inventario.educacion.navarra.es/glpi</w:t>
        </w:r>
      </w:hyperlink>
      <w:r w:rsidRPr="00FC2D75">
        <w:rPr>
          <w:rFonts w:ascii="Courier New" w:hAnsi="Courier New" w:cs="Courier New"/>
          <w:color w:val="000000"/>
        </w:rPr>
        <w:t>) cada centro podrá ver el inventario de sus equipos informáticos y las incidencias existentes, tanto las nuevas como las ya cerradas, pudiendo añadir la información o seguimientos que estime oportuno.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sencillo manual de uso de dicha aplicación, a la que se accede con la cuenta de correo y contraseña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1" w:name="_Toc43720014"/>
      <w:r w:rsidRPr="008A41C3">
        <w:rPr>
          <w:rFonts w:ascii="Courier New" w:hAnsi="Courier New" w:cs="Courier New"/>
          <w:b/>
          <w:color w:val="000000"/>
        </w:rPr>
        <w:t>11.5. Inventario de equipamiento TIC.</w:t>
      </w:r>
      <w:bookmarkEnd w:id="121"/>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Están etiquetados e inventariados en GLPI todos los equipos informáticos de los centros (ordenadores, pantallas, portátiles, chromebooks, chromebox, tablets, proyectores, pizarras digitales, monitores interactivos e impresoras).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Coordinador de Tecnología Educativa del centro deberá revisar periódicamente el inventario en la aplicación online (GLPI), asegurándose de que no falte ningún equipo, ni de que conste alguno ya retirado.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2" w:name="_Toc43720015"/>
      <w:r w:rsidRPr="008A41C3">
        <w:rPr>
          <w:rFonts w:ascii="Courier New" w:hAnsi="Courier New" w:cs="Courier New"/>
          <w:b/>
          <w:color w:val="000000"/>
        </w:rPr>
        <w:lastRenderedPageBreak/>
        <w:t>11.6. Contrato para resolución de averías de equipamiento TIC.</w:t>
      </w:r>
      <w:bookmarkEnd w:id="122"/>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contrato de resolución de averías para el equipamiento TIC de los centros educativos, cuyo actual adjudicatario es la empresa CONASA, por el cual se resuelven las incidencias el mismo día o al día siguiente, o se deja un equipo en sustitución, sin coste alguno para el centro.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resumen de dicho contrato.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Contempla las averías de hardware (sustituyendo piezas o equipos enteros) y los problemas del sistema operativo.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equipo reparado o sustituido debe quedar operativo, para lo cual podrá ser necesario reinstalar el sistema operativo, configurar impresoras y pi</w:t>
      </w:r>
      <w:r w:rsidRPr="00FC2D75">
        <w:rPr>
          <w:rFonts w:ascii="Courier New" w:hAnsi="Courier New" w:cs="Courier New"/>
          <w:color w:val="000000"/>
        </w:rPr>
        <w:lastRenderedPageBreak/>
        <w:t>zarras, instalar el antivirus, el agente del inventario, el LibreOffice, y traspasar la documentación del usuario al equipo reparado.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No están cubiertas las incidencias atribuibles a caídas, daños intencionados, mal uso del equipo, sustracciones, sobrecargas eléctricas, etc. La mayoría de esos casos están cubiertos por un seguro que tiene contratado el Gobierno de Navarra, y que gestiona Patrimonio, siendo el centro el que debe dar parte (más información llamando al 848 42 32 37).</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3" w:name="_Toc43720016"/>
      <w:r w:rsidRPr="008A41C3">
        <w:rPr>
          <w:rFonts w:ascii="Courier New" w:hAnsi="Courier New" w:cs="Courier New"/>
          <w:b/>
          <w:color w:val="000000"/>
        </w:rPr>
        <w:t>11.7. Compra de equipamiento.  Contratos de servicios TIC, de licencias digitales y otros suministros TIC.</w:t>
      </w:r>
      <w:bookmarkEnd w:id="123"/>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 xml:space="preserve">Tal como se recoge en la Resolución que delega en la dirección de los centros docentes públicos </w:t>
      </w:r>
      <w:r w:rsidRPr="00FC2D75">
        <w:rPr>
          <w:rFonts w:ascii="Courier New" w:hAnsi="Courier New" w:cs="Courier New"/>
          <w:color w:val="000000"/>
        </w:rPr>
        <w:lastRenderedPageBreak/>
        <w:t>no universitarios la competencia para la realización de los contratos de servicios TIC, de licencias digitales y de suministros TIC:</w:t>
      </w:r>
    </w:p>
    <w:p w:rsidR="003E3F9D" w:rsidRPr="00FC2D75" w:rsidRDefault="003E3F9D" w:rsidP="00FC2D75">
      <w:pPr>
        <w:pStyle w:val="NormalWeb"/>
        <w:shd w:val="clear" w:color="auto" w:fill="FFFFFF"/>
        <w:spacing w:before="120" w:beforeAutospacing="0" w:after="120" w:afterAutospacing="0" w:line="360" w:lineRule="auto"/>
        <w:jc w:val="both"/>
        <w:rPr>
          <w:rFonts w:ascii="Courier New" w:hAnsi="Courier New" w:cs="Courier New"/>
        </w:rPr>
      </w:pPr>
      <w:r w:rsidRPr="00FC2D75">
        <w:rPr>
          <w:rFonts w:ascii="Courier New" w:hAnsi="Courier New" w:cs="Courier New"/>
          <w:i/>
          <w:iCs/>
          <w:color w:val="000000"/>
        </w:rPr>
        <w:t>“Los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3E3F9D" w:rsidRPr="00FC2D75" w:rsidRDefault="003E3F9D" w:rsidP="00FC2D75">
      <w:pPr>
        <w:pStyle w:val="NormalWeb"/>
        <w:shd w:val="clear" w:color="auto" w:fill="FFFFFF"/>
        <w:spacing w:before="120" w:beforeAutospacing="0" w:after="120" w:afterAutospacing="0" w:line="360" w:lineRule="auto"/>
        <w:jc w:val="both"/>
        <w:rPr>
          <w:rFonts w:ascii="Courier New" w:hAnsi="Courier New" w:cs="Courier New"/>
        </w:rPr>
      </w:pPr>
      <w:r w:rsidRPr="00FC2D75">
        <w:rPr>
          <w:rFonts w:ascii="Courier New" w:hAnsi="Courier New" w:cs="Courier New"/>
          <w:i/>
          <w:iCs/>
          <w:color w:val="000000"/>
        </w:rPr>
        <w:t xml:space="preserve">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w:t>
      </w:r>
      <w:r w:rsidRPr="00FC2D75">
        <w:rPr>
          <w:rFonts w:ascii="Courier New" w:hAnsi="Courier New" w:cs="Courier New"/>
          <w:i/>
          <w:iCs/>
          <w:color w:val="000000"/>
        </w:rPr>
        <w:lastRenderedPageBreak/>
        <w:t>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Salvo excepciones autorizadas por la Sección de Sistemas, Redes y Soportes Educativos, el equipamiento informático que compren los centros deberá formar parte del listado de equipos seleccionados y adquirirse a los suministradores homologados.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están publicados tanto el listado de equipos y suministradores, con sus correspondientes plantillas de pedido, como las instrucciones de cómo deben adquirir el equipamiento los centros.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centro no deberá aceptar equipos donados o de segunda mano, debido a los problemas de mantenimiento y seguridad que generan, salvo excepciones autorizadas por la Sección de Sistemas, Redes y Soportes Educativos.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4" w:name="_Toc43720017"/>
      <w:r w:rsidRPr="008A41C3">
        <w:rPr>
          <w:rFonts w:ascii="Courier New" w:hAnsi="Courier New" w:cs="Courier New"/>
          <w:b/>
          <w:color w:val="000000"/>
        </w:rPr>
        <w:lastRenderedPageBreak/>
        <w:t>11.8. Software.</w:t>
      </w:r>
      <w:bookmarkEnd w:id="12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Catálogo de Servicios TIC existen imágenes de múltiples sistemas operativos, para que el centro pueda clonarlas de una forma muy sencilla en los ordenadores, que incluyen multitud de aplicaciones ya instaladas, así como diversas soluciones que permiten al  CAU gestionarlas.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deben actualizar todos los equipos de Windows 7 y Windows 8 a Windows 10, utilizando la imagen de W10 elaborada por el Departamento de Educación.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Todo ordenador con el sistema operativo de W10 elaborado por el Departamento de Educación (tiene en el escritorio el símbolo del Gobierno de Navarra), puede ser gestionado de forma remota desde el CAU. Si el centro lo desea podrá solicitar al CAU que, de forma remota, instale dicho sistema </w:t>
      </w:r>
      <w:r w:rsidRPr="00FC2D75">
        <w:rPr>
          <w:rFonts w:ascii="Courier New" w:hAnsi="Courier New" w:cs="Courier New"/>
          <w:color w:val="000000"/>
        </w:rPr>
        <w:lastRenderedPageBreak/>
        <w:t>operativo en cualquier equipo, o que instale diversas aplicaciones informáticas en ordenadores que tengan dicho Windows 10.</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 recuerda que los centros están obligados a asegurar la legalidad del software utilizado e instalado en los equipos.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Según el artículo 132.d de la LOE esta obligación corresponde al director o directora de acuerdo con las competencias que la normativa le atribuye.</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caso de que un centro utilice Software Propietario en algún equipo, deberá contar con la correspondiente licencia, así como con la documentación que acredite la misma.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5" w:name="_Toc43720018"/>
      <w:r w:rsidRPr="008A41C3">
        <w:rPr>
          <w:rFonts w:ascii="Courier New" w:hAnsi="Courier New" w:cs="Courier New"/>
          <w:b/>
          <w:color w:val="000000"/>
        </w:rPr>
        <w:lastRenderedPageBreak/>
        <w:t>11.9. Formación de los coordinadores de Tecnologías Educativas.</w:t>
      </w:r>
      <w:bookmarkEnd w:id="125"/>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cada inicio de curso, de forma obligatoria, y en horario lectivo, los docentes que asuman por primera vez el puesto de coordinador de Tecnologías Educativas deberán acudir a una formación presencial o telemática, en la que se les explicará su cometido, las distintas herramientas existentes, la forma de actuar y los recursos del Departamento de Educación puestos a disposición de los centros.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 dicha formación también podrán acudir de forma voluntaria aquellos coordinadores de Tecnologías Educativas que ya desempeñaban dicha función.</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Esta formación será convocada a través de los CAPs.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6" w:name="_Toc43720019"/>
      <w:r w:rsidRPr="008A41C3">
        <w:rPr>
          <w:rFonts w:ascii="Courier New" w:hAnsi="Courier New" w:cs="Courier New"/>
          <w:b/>
          <w:color w:val="000000"/>
        </w:rPr>
        <w:lastRenderedPageBreak/>
        <w:t>11.10 Protección de datos de carácter personal en los procesos de centro.</w:t>
      </w:r>
      <w:bookmarkEnd w:id="126"/>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3E3F9D" w:rsidRPr="00EA62F4" w:rsidRDefault="005F4ED9" w:rsidP="00FC2D75">
      <w:pPr>
        <w:pStyle w:val="NormalWeb"/>
        <w:spacing w:before="120" w:beforeAutospacing="0" w:after="120" w:afterAutospacing="0" w:line="360" w:lineRule="auto"/>
        <w:ind w:right="-40" w:firstLine="720"/>
        <w:jc w:val="both"/>
        <w:rPr>
          <w:rFonts w:ascii="Courier New" w:hAnsi="Courier New" w:cs="Courier New"/>
          <w:color w:val="0000FF"/>
        </w:rPr>
      </w:pPr>
      <w:hyperlink r:id="rId17" w:history="1">
        <w:r w:rsidR="003E3F9D" w:rsidRPr="00EA62F4">
          <w:rPr>
            <w:rStyle w:val="Hipervnculo"/>
            <w:rFonts w:ascii="Courier New" w:hAnsi="Courier New" w:cs="Courier New"/>
          </w:rPr>
          <w:t>https://www.educacion.navarra.es/web/dpto/informacion-sobre-proteccion-de-datos</w:t>
        </w:r>
      </w:hyperlink>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En dicha página se pueden distinguir los siguiente</w:t>
      </w:r>
      <w:r>
        <w:rPr>
          <w:rFonts w:ascii="Courier New" w:hAnsi="Courier New" w:cs="Courier New"/>
          <w:color w:val="000000"/>
        </w:rPr>
        <w:t>s</w:t>
      </w:r>
      <w:r w:rsidRPr="00FC2D75">
        <w:rPr>
          <w:rFonts w:ascii="Courier New" w:hAnsi="Courier New" w:cs="Courier New"/>
          <w:color w:val="000000"/>
        </w:rPr>
        <w:t xml:space="preserve"> apartados: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 Información sobre protección de datos personales: en este apartado se proporciona toda la información que exige la normativa sobre protección de datos personales tratados por parte del Departamento de Educación.</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b) Registro de actividades de tratamiento: en este apartado se explica qué es un Registro de Actividades de Tratamiento y se enlaza al elaborado y publicado por el Departamento de Educación.</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 FAQs. Preguntas frecuentes: en este apartado se exponen preguntas frecuentas que se plantean habitualmente sobre la recogida y el tratamiento de datos personales en los centros educativos.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d) Documentación de interés: en este apartado se puede acceder a descargar modelos y documentación de interés relacionada con la protección de datos, especialmente en lo que al mundo educativo se refiere.</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27" w:name="_Toc43720020"/>
      <w:bookmarkStart w:id="128" w:name="_Toc43728341"/>
      <w:bookmarkStart w:id="129" w:name="_Toc65662829"/>
      <w:bookmarkStart w:id="130" w:name="_Toc65662928"/>
      <w:r w:rsidRPr="00076280">
        <w:rPr>
          <w:rFonts w:ascii="Courier New" w:hAnsi="Courier New" w:cs="Courier New"/>
          <w:b/>
          <w:bCs/>
        </w:rPr>
        <w:t>12. Formación obligatoria.</w:t>
      </w:r>
      <w:bookmarkEnd w:id="127"/>
      <w:bookmarkEnd w:id="128"/>
      <w:bookmarkEnd w:id="129"/>
      <w:bookmarkEnd w:id="130"/>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En esta línea, los centros educativos establecerán un programa de formación institucional para todo el profesorado del centro con una duración de 35 horas de formación obligatoria.</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lastRenderedPageBreak/>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cumplimiento para todo el profesorado, siendo su realización supervisada por el Servicio de Inspección Educativa.</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 xml:space="preserve">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w:t>
      </w:r>
      <w:r w:rsidRPr="00FC2D75">
        <w:rPr>
          <w:rFonts w:ascii="Courier New" w:hAnsi="Courier New" w:cs="Courier New"/>
          <w:color w:val="000000"/>
        </w:rPr>
        <w:lastRenderedPageBreak/>
        <w:t>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y serán de obligado cumplimiento para todo el profesorado.</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Igualmente, con la misma consideración y prioridad, se incluirán, dentro de las 35 horas, al menos 12 horas a la formación derivada de la implantación del programa Skolae, tal y como se recoge en la resolución del citado programa.</w:t>
      </w:r>
    </w:p>
    <w:p w:rsidR="003E3F9D" w:rsidRPr="00FC2D75" w:rsidRDefault="003E3F9D" w:rsidP="00FC2D75">
      <w:pPr>
        <w:pStyle w:val="NormalWeb"/>
        <w:spacing w:before="120" w:beforeAutospacing="0" w:after="120" w:afterAutospacing="0" w:line="360" w:lineRule="auto"/>
        <w:ind w:right="-40" w:firstLine="709"/>
        <w:jc w:val="both"/>
        <w:rPr>
          <w:rFonts w:ascii="Courier New" w:hAnsi="Courier New" w:cs="Courier New"/>
        </w:rPr>
      </w:pPr>
      <w:r w:rsidRPr="00FC2D75">
        <w:rPr>
          <w:rFonts w:ascii="Courier New" w:hAnsi="Courier New" w:cs="Courier New"/>
          <w:color w:val="000000"/>
        </w:rPr>
        <w:t xml:space="preserve">Sin perjuicio del carácter prioritario de la formación anteriormente descrita, tendrá la misma </w:t>
      </w:r>
      <w:r w:rsidRPr="00FC2D75">
        <w:rPr>
          <w:rFonts w:ascii="Courier New" w:hAnsi="Courier New" w:cs="Courier New"/>
          <w:color w:val="000000"/>
        </w:rPr>
        <w:lastRenderedPageBreak/>
        <w:t>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La formación institucional podrá verse incrementada para dar cumplimiento efectivo a las necesidades establecidas por el propio centro o, en su caso, por el Departamento de Educación. En este caso, la participación del profesorado será voluntaria.</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 xml:space="preserve">El profesorado que durante el mismo curso académico pase a desempeñar sus funciones en otro centro, deberá presentar, a la dirección del nuevo, la acreditación correspondiente, indicando el tipo </w:t>
      </w:r>
      <w:r w:rsidRPr="00FC2D75">
        <w:rPr>
          <w:rFonts w:ascii="Courier New" w:hAnsi="Courier New" w:cs="Courier New"/>
          <w:color w:val="000000"/>
        </w:rPr>
        <w:lastRenderedPageBreak/>
        <w:t>de formación y el número de horas cursado en el anterior. </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Además de las 35 horas de formación institucional, el profesorado, con carácter voluntario, podrá seguir ejerciendo su derecho a la formación individual.</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31" w:name="_Toc43720021"/>
      <w:bookmarkStart w:id="132" w:name="_Toc43728342"/>
      <w:bookmarkStart w:id="133" w:name="_Toc65662830"/>
      <w:bookmarkStart w:id="134" w:name="_Toc65662929"/>
      <w:r w:rsidRPr="00076280">
        <w:rPr>
          <w:rFonts w:ascii="Courier New" w:hAnsi="Courier New" w:cs="Courier New"/>
          <w:b/>
          <w:bCs/>
        </w:rPr>
        <w:lastRenderedPageBreak/>
        <w:t>13. Flexibilidad de horario.</w:t>
      </w:r>
      <w:bookmarkEnd w:id="131"/>
      <w:bookmarkEnd w:id="132"/>
      <w:bookmarkEnd w:id="133"/>
      <w:bookmarkEnd w:id="134"/>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Los centros escolares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 </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caso de que se opte por una incorporación gradual del alumnado, ésta deberá completarse en el plazo máximo de tres semanas, garantizando, en todo caso, la atención a tiempo completo del alumnado cuya familia lo solicite.</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35" w:name="_Toc43720022"/>
      <w:bookmarkStart w:id="136" w:name="_Toc43728343"/>
      <w:bookmarkStart w:id="137" w:name="_Toc65662831"/>
      <w:bookmarkStart w:id="138" w:name="_Toc65662930"/>
      <w:r w:rsidRPr="00076280">
        <w:rPr>
          <w:rFonts w:ascii="Courier New" w:hAnsi="Courier New" w:cs="Courier New"/>
          <w:b/>
          <w:bCs/>
        </w:rPr>
        <w:t>14. Información a las familias.</w:t>
      </w:r>
      <w:bookmarkEnd w:id="135"/>
      <w:bookmarkEnd w:id="136"/>
      <w:bookmarkEnd w:id="137"/>
      <w:bookmarkEnd w:id="13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Todo el profesorado del centro debe informar a las familias, a la mayor brevedad posible, acerca de todas aquellas incidencias relevantes que influyan en la actividad escolar del alumno o alumna </w:t>
      </w:r>
      <w:r w:rsidRPr="00FC2D75">
        <w:rPr>
          <w:rFonts w:ascii="Courier New" w:hAnsi="Courier New" w:cs="Courier New"/>
          <w:color w:val="000000"/>
        </w:rPr>
        <w:lastRenderedPageBreak/>
        <w:t>y perjudiquen su normal desarrollo académico. Para garantizar una transmisión coherente de la información, la transmisión de ésta por parte del profesorado deberá realizarse de forma coordinada con el tutor o tutora del alumno.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39" w:name="_Toc43720023"/>
      <w:bookmarkStart w:id="140" w:name="_Toc43728344"/>
      <w:bookmarkStart w:id="141" w:name="_Toc65662832"/>
      <w:bookmarkStart w:id="142" w:name="_Toc65662931"/>
      <w:r w:rsidRPr="00076280">
        <w:rPr>
          <w:rFonts w:ascii="Courier New" w:hAnsi="Courier New" w:cs="Courier New"/>
          <w:b/>
          <w:bCs/>
        </w:rPr>
        <w:lastRenderedPageBreak/>
        <w:t>15. Evaluación de Primaria.</w:t>
      </w:r>
      <w:bookmarkEnd w:id="139"/>
      <w:bookmarkEnd w:id="140"/>
      <w:bookmarkEnd w:id="141"/>
      <w:bookmarkEnd w:id="142"/>
      <w:r w:rsidRPr="00076280">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partir del presente curso 2020-2021 queda sin efecto la Orden Foral por la que se modificaba, excepcionalmente para el curso 2019-2020, la Orden Foral 72/2014, de 22 de agosto, del Consejero de Educación, volviendo, por lo tanto, a tener vigencia el articulado original de la mencionada Orden Foral 72/2014 publicada en el Boletín Oficial de Navarra el 24 de septiembre de 2014.</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Como consecuencia de lo dispuesto en la Orden Foral 72/2014 que regula el proceso de evaluación y promoción del alumnado de la Educación Primaria, para aquellos alumnos y alumnas que estén realizando un programa de recuperación de algún área de cursos anteriores, la calificación de dicha área en el curso en el que estén matriculados, tanto en </w:t>
      </w:r>
      <w:r w:rsidRPr="00FC2D75">
        <w:rPr>
          <w:rFonts w:ascii="Courier New" w:hAnsi="Courier New" w:cs="Courier New"/>
          <w:color w:val="000000"/>
        </w:rPr>
        <w:lastRenderedPageBreak/>
        <w:t>evaluaciones parciales como final, se realizará mediante las siglas PS (Pendiente de Superar), si el alumno o alumna no hubiera cursado contenidos curriculares del curso en el que se encuentre matriculado. La consignación de PS tendrá la consideración de calificación negativa.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Además de la medida educativa (RE) establecida en el apartado 3 del artículo 11 de la citada Orden Foral, con la finalidad de poder reflejar el enriquecimiento curricular que supone la atención al alumnado de altas capacidades en los documentos de evaluación, las calificaciones irán acompañadas de las siglas RE-EC, en el caso de evaluaciones parciales.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Asimismo, en el caso de adaptaciones curriculares de acceso que se tengan que realizar al alumnado de necesidades específicas de apoyo educativo </w:t>
      </w:r>
      <w:r w:rsidRPr="00FC2D75">
        <w:rPr>
          <w:rFonts w:ascii="Courier New" w:hAnsi="Courier New" w:cs="Courier New"/>
          <w:color w:val="000000"/>
        </w:rPr>
        <w:lastRenderedPageBreak/>
        <w:t>(NEAE) por necesitar recursos materiales diferentes a los comunes, las calificaciones irán acompañadas de las siglas RE-ACA, en el caso de evaluaciones parciales.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medidas educativas referidas en los dos párrafos anteriores no se reflejarán en la evaluación final.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A los efectos de lo dispuesto en el artículo 10 de la Orden Foral 72/2014 “Promoción de curso y etapa”, aquellas áreas que se cursen con la misma denominación, computarán, a los efectos de la promoción, como una única área. Asimismo, en el modelo G en centros donde también se imparta el modelo A, el área de Estrategias lectoras y producción de textos junto con el área de Lengua Castellana y Literatura computarán como una única área a efectos de promoción. Idéntico tratamiento se aplicará al </w:t>
      </w:r>
      <w:r w:rsidRPr="00FC2D75">
        <w:rPr>
          <w:rFonts w:ascii="Courier New" w:hAnsi="Courier New" w:cs="Courier New"/>
          <w:color w:val="000000"/>
        </w:rPr>
        <w:lastRenderedPageBreak/>
        <w:t>área de Razonamiento matemático y resolución de problemas junto con el área de Matemáticas.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43" w:name="_Toc43720024"/>
      <w:bookmarkStart w:id="144" w:name="_Toc43728345"/>
      <w:bookmarkStart w:id="145" w:name="_Toc65662833"/>
      <w:bookmarkStart w:id="146" w:name="_Toc65662932"/>
      <w:r w:rsidRPr="00076280">
        <w:rPr>
          <w:rFonts w:ascii="Courier New" w:hAnsi="Courier New" w:cs="Courier New"/>
          <w:b/>
          <w:bCs/>
        </w:rPr>
        <w:t>16. Adaptaciones curriculares en el área de Educación física.</w:t>
      </w:r>
      <w:bookmarkEnd w:id="143"/>
      <w:bookmarkEnd w:id="144"/>
      <w:bookmarkEnd w:id="145"/>
      <w:bookmarkEnd w:id="14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47" w:name="_Toc43720025"/>
      <w:bookmarkStart w:id="148" w:name="_Toc43728346"/>
      <w:bookmarkStart w:id="149" w:name="_Toc65662834"/>
      <w:bookmarkStart w:id="150" w:name="_Toc65662933"/>
      <w:r w:rsidRPr="00076280">
        <w:rPr>
          <w:rFonts w:ascii="Courier New" w:hAnsi="Courier New" w:cs="Courier New"/>
          <w:b/>
          <w:bCs/>
        </w:rPr>
        <w:t>17. Reclamaciones y solicitud de copias de los documentos rela</w:t>
      </w:r>
      <w:r>
        <w:rPr>
          <w:rFonts w:ascii="Courier New" w:hAnsi="Courier New" w:cs="Courier New"/>
          <w:b/>
          <w:bCs/>
        </w:rPr>
        <w:t>tivos al proceso de evaluación.</w:t>
      </w:r>
      <w:bookmarkEnd w:id="147"/>
      <w:bookmarkEnd w:id="148"/>
      <w:bookmarkEnd w:id="149"/>
      <w:bookmarkEnd w:id="15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garantizar a las familias una valoración objetiva de la evolución y rendimiento académico de sus hijos e hijas, el profesorado facilitará las aclaraciones que le sean solicitadas por el padre, madre o representantes legales del alumno o alumna, </w:t>
      </w:r>
      <w:r w:rsidRPr="00FC2D75">
        <w:rPr>
          <w:rFonts w:ascii="Courier New" w:hAnsi="Courier New" w:cs="Courier New"/>
          <w:color w:val="000000"/>
        </w:rPr>
        <w:lastRenderedPageBreak/>
        <w:t>teniendo acceso a las pruebas, ejercicios o trabajos escritos, según el procedimiento establecido por el propio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Los centros deberán regular en sus documentos de planificación institucional el procedimiento específico necesario para llevar a efecto este servicio (formas de comunicación, plazos de solicitud, plazos de entrega, tarifas,…)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51" w:name="_Toc43720026"/>
      <w:bookmarkStart w:id="152" w:name="_Toc43728347"/>
      <w:bookmarkStart w:id="153" w:name="_Toc65662835"/>
      <w:bookmarkStart w:id="154" w:name="_Toc65662934"/>
      <w:r w:rsidRPr="00076280">
        <w:rPr>
          <w:rFonts w:ascii="Courier New" w:hAnsi="Courier New" w:cs="Courier New"/>
          <w:b/>
          <w:bCs/>
        </w:rPr>
        <w:t>18. Gestión de la información escolar: EDUCA. Sistema contable: ECOEDUCA.</w:t>
      </w:r>
      <w:bookmarkEnd w:id="151"/>
      <w:bookmarkEnd w:id="152"/>
      <w:bookmarkEnd w:id="153"/>
      <w:bookmarkEnd w:id="154"/>
    </w:p>
    <w:p w:rsidR="003E3F9D" w:rsidRPr="00FC2D75" w:rsidRDefault="003E3F9D" w:rsidP="00F17CD7">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Gestión de la información escolar: EDUCA</w:t>
      </w:r>
      <w:r w:rsidRPr="00FC2D75">
        <w:rPr>
          <w:rFonts w:ascii="Courier New" w:hAnsi="Courier New" w:cs="Courier New"/>
          <w:color w:val="000000"/>
        </w:rPr>
        <w:t>.</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Con el fin de mantener un registro de las personas que ejercerán en los centros la labor de coordinación en materia de Educa, el director o </w:t>
      </w:r>
      <w:r w:rsidRPr="00FC2D75">
        <w:rPr>
          <w:rFonts w:ascii="Courier New" w:hAnsi="Courier New" w:cs="Courier New"/>
          <w:color w:val="000000"/>
        </w:rPr>
        <w:lastRenderedPageBreak/>
        <w:t>directora deberá asignar en la aplicación el puesto complementario “Coordinador/a Educa”.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equipo directivo debe establecer los canales para garantizar el conocimiento y uso de Educa a las personas que se incorporan a lo largo del curso con funciones de gestión.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organizará sesiones formativas e informativas para dar a conocer la plataforma Educa a los coordinadores y coordinadoras, equipos directivos y personal administrativo.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Web del Departamento de Educación, dentro del apartado sobre Educa y correo electrónico, así como en el portal ikasNOVA (</w:t>
      </w:r>
      <w:hyperlink r:id="rId18" w:history="1">
        <w:r w:rsidRPr="00EA62F4">
          <w:rPr>
            <w:rStyle w:val="Hipervnculo"/>
            <w:rFonts w:ascii="Courier New" w:hAnsi="Courier New" w:cs="Courier New"/>
          </w:rPr>
          <w:t>http://ikasnova.digital</w:t>
        </w:r>
      </w:hyperlink>
      <w:r w:rsidRPr="00FC2D75">
        <w:rPr>
          <w:rFonts w:ascii="Courier New" w:hAnsi="Courier New" w:cs="Courier New"/>
          <w:color w:val="000000"/>
        </w:rPr>
        <w:t>), se publican instrucciones y videotutoriales que ayudan a familiarizarse con los distintos mó</w:t>
      </w:r>
      <w:r w:rsidRPr="00FC2D75">
        <w:rPr>
          <w:rFonts w:ascii="Courier New" w:hAnsi="Courier New" w:cs="Courier New"/>
          <w:color w:val="000000"/>
        </w:rPr>
        <w:lastRenderedPageBreak/>
        <w:t>dulos de la aplicación. También se recoge el procedimiento para contactar con el equipo Educa de cara a la solicitud de nuevas funcionalidades, notificación de incidencias o requerimiento de soporte.</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2020 se publicó EDUCA Portal, la aplicación que sustituye a Educa familias. Está pensada para que la ciudadanía pueda acceder a sus datos académicos y realizar gestiones telemáticas, como por ejemplo la preinscripción.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w:t>
      </w:r>
      <w:r w:rsidRPr="00FC2D75">
        <w:rPr>
          <w:rFonts w:ascii="Courier New" w:hAnsi="Courier New" w:cs="Courier New"/>
          <w:color w:val="000000"/>
        </w:rPr>
        <w:lastRenderedPageBreak/>
        <w:t>académica, en la acción tutorial y en sus relaciones profesionales las cuentas de correo @educacion.navarra.es.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cuentas de correo para funciones específicas de las que disponen los centros públicos se gestionan desde Educa </w:t>
      </w:r>
      <w:r w:rsidRPr="00FC2D75">
        <w:rPr>
          <w:rFonts w:ascii="Courier New" w:hAnsi="Courier New" w:cs="Courier New"/>
          <w:i/>
          <w:iCs/>
          <w:color w:val="000000"/>
        </w:rPr>
        <w:t>(Centro &gt; Correo y Servicios ikasNOVA &gt; Gestión de cuentas)</w:t>
      </w:r>
      <w:r w:rsidRPr="00FC2D75">
        <w:rPr>
          <w:rFonts w:ascii="Courier New" w:hAnsi="Courier New" w:cs="Courier New"/>
          <w:color w:val="000000"/>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director o directora revisará los datos que se publican desde Educa en el directorio de centros </w:t>
      </w:r>
      <w:r w:rsidRPr="00FC2D75">
        <w:rPr>
          <w:rFonts w:ascii="Courier New" w:hAnsi="Courier New" w:cs="Courier New"/>
          <w:i/>
          <w:iCs/>
          <w:color w:val="000000"/>
        </w:rPr>
        <w:t>(Menú Centro &gt; Datos de centro &gt; Información cen</w:t>
      </w:r>
      <w:r w:rsidRPr="00FC2D75">
        <w:rPr>
          <w:rFonts w:ascii="Courier New" w:hAnsi="Courier New" w:cs="Courier New"/>
          <w:i/>
          <w:iCs/>
          <w:color w:val="000000"/>
        </w:rPr>
        <w:lastRenderedPageBreak/>
        <w:t>tro)</w:t>
      </w:r>
      <w:r w:rsidRPr="00FC2D75">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recuerda a los centros educativos la conveniencia del uso de todas las funcionalidades que EDUCA tiene habilitadas, entre las que cabe destacar: seguimiento del alumnado, gestión de la sesión de evaluación (flujo de información), gestión de guardias, información significativa.</w:t>
      </w:r>
    </w:p>
    <w:p w:rsidR="003E3F9D" w:rsidRPr="00FC2D75" w:rsidRDefault="003E3F9D" w:rsidP="00F17CD7">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Sistema contable: ECOEDUCA</w:t>
      </w:r>
      <w:r w:rsidRPr="00FC2D75">
        <w:rPr>
          <w:rFonts w:ascii="Courier New" w:hAnsi="Courier New" w:cs="Courier New"/>
          <w:color w:val="000000"/>
        </w:rPr>
        <w:t>.</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Todos los centros docentes públicos de la Administración de la Comunidad Foral de Navarra que imparten las enseñanzas recogidas en la Ley Orgánica 2/2006, de 3 de mayo, de Educación, utilizarán </w:t>
      </w:r>
      <w:r w:rsidRPr="00FC2D75">
        <w:rPr>
          <w:rFonts w:ascii="Courier New" w:hAnsi="Courier New" w:cs="Courier New"/>
          <w:color w:val="000000"/>
        </w:rPr>
        <w:lastRenderedPageBreak/>
        <w:t>la aplicación contable ECOEDUCA para la elaboración, aprobación, modificación y ejecución del presupuesto, y que correspondan a los ingresos y gastos necesarios para garantizar el normal funcionamiento, mantenimiento y conservación del centro.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cobros y los pagos se realizarán a través de la cuenta corriente de gestión habilitada para tal fin.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55" w:name="_Toc43720027"/>
      <w:bookmarkStart w:id="156" w:name="_Toc43728348"/>
      <w:bookmarkStart w:id="157" w:name="_Toc65662836"/>
      <w:bookmarkStart w:id="158" w:name="_Toc65662935"/>
      <w:r w:rsidRPr="00076280">
        <w:rPr>
          <w:rFonts w:ascii="Courier New" w:hAnsi="Courier New" w:cs="Courier New"/>
          <w:b/>
          <w:bCs/>
        </w:rPr>
        <w:lastRenderedPageBreak/>
        <w:t>19. Prácticas de estudiantes univ</w:t>
      </w:r>
      <w:r>
        <w:rPr>
          <w:rFonts w:ascii="Courier New" w:hAnsi="Courier New" w:cs="Courier New"/>
          <w:b/>
          <w:bCs/>
        </w:rPr>
        <w:t>ersitarios en centros docentes.</w:t>
      </w:r>
      <w:bookmarkEnd w:id="155"/>
      <w:bookmarkEnd w:id="156"/>
      <w:bookmarkEnd w:id="157"/>
      <w:bookmarkEnd w:id="15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3E3F9D" w:rsidRPr="00293628" w:rsidRDefault="003E3F9D" w:rsidP="00A119E2">
      <w:pPr>
        <w:pStyle w:val="NormalWeb"/>
        <w:spacing w:before="120" w:beforeAutospacing="0" w:after="120" w:afterAutospacing="0" w:line="360" w:lineRule="auto"/>
        <w:ind w:firstLine="720"/>
        <w:jc w:val="both"/>
        <w:rPr>
          <w:rFonts w:ascii="Courier New" w:hAnsi="Courier New" w:cs="Courier New"/>
          <w:color w:val="000000"/>
        </w:rPr>
      </w:pPr>
      <w:r>
        <w:rPr>
          <w:rFonts w:ascii="Courier New" w:hAnsi="Courier New" w:cs="Courier New"/>
          <w:color w:val="000000"/>
        </w:rPr>
        <w:t xml:space="preserve">- </w:t>
      </w:r>
      <w:r w:rsidRPr="00293628">
        <w:rPr>
          <w:rFonts w:ascii="Courier New" w:hAnsi="Courier New" w:cs="Courier New"/>
          <w:color w:val="000000"/>
        </w:rPr>
        <w:t>Tutorización: se certificará la labor tutorial en el curso. Reconocida como mérito en los concursos de traslados.</w:t>
      </w:r>
    </w:p>
    <w:p w:rsidR="003E3F9D" w:rsidRPr="00FC2D75" w:rsidRDefault="003E3F9D" w:rsidP="00A119E2">
      <w:pPr>
        <w:pStyle w:val="NormalWeb"/>
        <w:spacing w:before="120" w:beforeAutospacing="0" w:after="120" w:afterAutospacing="0" w:line="360" w:lineRule="auto"/>
        <w:ind w:firstLine="720"/>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 xml:space="preserve">Formación: la tutorización de las prácticas se contabilizará como horas de formación individual. Para el cálculo de las horas correspondientes se tendrá en cuenta el número de créditos ECTS que consten en el plan de estudios de las prácticas </w:t>
      </w:r>
      <w:r w:rsidRPr="00FC2D75">
        <w:rPr>
          <w:rFonts w:ascii="Courier New" w:hAnsi="Courier New" w:cs="Courier New"/>
          <w:color w:val="000000"/>
        </w:rPr>
        <w:lastRenderedPageBreak/>
        <w:t>tutorizadas. Cuando, en la tutorización de un estudiante intervengan varios profesores/as, las horas de formación correspondientes se repartirán de forma equitativa.</w:t>
      </w:r>
    </w:p>
    <w:p w:rsidR="003E3F9D" w:rsidRPr="00FC2D75" w:rsidRDefault="003E3F9D" w:rsidP="00FC2D75">
      <w:pPr>
        <w:pStyle w:val="NormalWeb"/>
        <w:shd w:val="clear" w:color="auto" w:fill="FFFFFF"/>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333333"/>
        </w:rPr>
        <w:t xml:space="preserve">Para obtener el certificado por la tutorización de prácticas y por la formación, es necesario que el profesorado implicado comunique los datos de la actividad al Departamento de Educación, mediante el formulario que se encuentra en el Portal de Educación, </w:t>
      </w:r>
      <w:hyperlink r:id="rId19" w:history="1">
        <w:r w:rsidRPr="00FC2D75">
          <w:rPr>
            <w:rStyle w:val="Hipervnculo"/>
            <w:rFonts w:ascii="Courier New" w:hAnsi="Courier New" w:cs="Courier New"/>
          </w:rPr>
          <w:t>https://www.educacion.navarra.es/web/dpto/practicas</w:t>
        </w:r>
      </w:hyperlink>
      <w:r w:rsidRPr="00FC2D75">
        <w:rPr>
          <w:rFonts w:ascii="Courier New" w:hAnsi="Courier New" w:cs="Courier New"/>
          <w:color w:val="333333"/>
        </w:rPr>
        <w:t>, antes del 1 de junio.</w:t>
      </w:r>
    </w:p>
    <w:p w:rsidR="003E3F9D" w:rsidRPr="00FC2D75" w:rsidRDefault="003E3F9D" w:rsidP="00FC2D75">
      <w:pPr>
        <w:pStyle w:val="NormalWeb"/>
        <w:shd w:val="clear" w:color="auto" w:fill="FFFFFF"/>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333333"/>
        </w:rPr>
        <w:t xml:space="preserve">Trabajos Fin de Grado/Trabajos Fin de Máster de la Universidad Pública de Navarra: el profesorado tutor y el equipo directivo de los centros participantes en las prácticas podrán tener acceso a una selección de sesiones presenciales de defensa de </w:t>
      </w:r>
      <w:r w:rsidRPr="00FC2D75">
        <w:rPr>
          <w:rFonts w:ascii="Courier New" w:hAnsi="Courier New" w:cs="Courier New"/>
          <w:color w:val="333333"/>
        </w:rPr>
        <w:lastRenderedPageBreak/>
        <w:t>los Trabajos de Fin de Grado/Máster organizado por la Facultad de Ciencias Humanas y de la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w:t>
      </w:r>
      <w:r w:rsidRPr="00FC2D75">
        <w:rPr>
          <w:rFonts w:ascii="Courier New" w:hAnsi="Courier New" w:cs="Courier New"/>
          <w:color w:val="000000"/>
        </w:rPr>
        <w:lastRenderedPageBreak/>
        <w:t>cada universidad y el centro podrá requerir al estudiante este documento antes del comienzo de las prácticas.</w:t>
      </w:r>
    </w:p>
    <w:p w:rsidR="003E3F9D" w:rsidRPr="00076280" w:rsidRDefault="003E3F9D" w:rsidP="00076280">
      <w:pPr>
        <w:keepNext/>
        <w:spacing w:after="120" w:line="360" w:lineRule="auto"/>
        <w:ind w:firstLine="709"/>
        <w:jc w:val="both"/>
        <w:outlineLvl w:val="2"/>
        <w:rPr>
          <w:rFonts w:ascii="Courier New" w:hAnsi="Courier New" w:cs="Courier New"/>
          <w:b/>
          <w:bCs/>
        </w:rPr>
      </w:pPr>
      <w:bookmarkStart w:id="159" w:name="_Toc43720028"/>
      <w:bookmarkStart w:id="160" w:name="_Toc43728349"/>
      <w:bookmarkStart w:id="161" w:name="_Toc65662837"/>
      <w:bookmarkStart w:id="162" w:name="_Toc65662936"/>
      <w:r w:rsidRPr="00076280">
        <w:rPr>
          <w:rFonts w:ascii="Courier New" w:hAnsi="Courier New" w:cs="Courier New"/>
          <w:b/>
          <w:bCs/>
        </w:rPr>
        <w:t>20. Sistema de Gestión de la Calidad.</w:t>
      </w:r>
      <w:bookmarkEnd w:id="159"/>
      <w:bookmarkEnd w:id="160"/>
      <w:bookmarkEnd w:id="161"/>
      <w:bookmarkEnd w:id="162"/>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introducen novedades importantes en el Programa de implantación de los Sistemas de Gestión de la Calidad (SGC) de los centros educativos públicos de la Comunidad Foral de Navarra.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3" w:name="_Toc43720029"/>
      <w:r w:rsidRPr="008A41C3">
        <w:rPr>
          <w:rFonts w:ascii="Courier New" w:hAnsi="Courier New" w:cs="Courier New"/>
          <w:b/>
          <w:color w:val="000000"/>
        </w:rPr>
        <w:t>20.1. Nueva Norma SGCC 2020.</w:t>
      </w:r>
      <w:bookmarkEnd w:id="163"/>
    </w:p>
    <w:p w:rsidR="003E3F9D" w:rsidRPr="00293628" w:rsidRDefault="003E3F9D" w:rsidP="00293628">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el curso 2020-2021 entrará en vigor la nueva Norma SGCC 2020. Desde el Servicio de Ordenación, Formación y Calidad se presentarán los cambios más significativos y se ofrecerán nuevos recursos para facilitar su implementación en los centros.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4" w:name="_Toc43720030"/>
      <w:r w:rsidRPr="008A41C3">
        <w:rPr>
          <w:rFonts w:ascii="Courier New" w:hAnsi="Courier New" w:cs="Courier New"/>
          <w:b/>
          <w:color w:val="000000"/>
        </w:rPr>
        <w:t>20.2. Formación por Píldoras Formativas.</w:t>
      </w:r>
      <w:bookmarkEnd w:id="164"/>
    </w:p>
    <w:p w:rsidR="003E3F9D" w:rsidRPr="00293628" w:rsidRDefault="003E3F9D" w:rsidP="00FC2D75">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 xml:space="preserve">Se implementará una nueva metodología de formación basada en píldoras formativas asociadas a </w:t>
      </w:r>
      <w:r w:rsidRPr="00FC2D75">
        <w:rPr>
          <w:rFonts w:ascii="Courier New" w:hAnsi="Courier New" w:cs="Courier New"/>
          <w:color w:val="000000"/>
        </w:rPr>
        <w:lastRenderedPageBreak/>
        <w:t>los apartados de la nueva Norma, con el objeto de adaptarse mejor a los ritmos de trabajo de los centros y de optimizar los recursos.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5" w:name="_Toc43720031"/>
      <w:r w:rsidRPr="008A41C3">
        <w:rPr>
          <w:rFonts w:ascii="Courier New" w:hAnsi="Courier New" w:cs="Courier New"/>
          <w:b/>
          <w:color w:val="000000"/>
        </w:rPr>
        <w:t>20.3. Compromisos de los centros.</w:t>
      </w:r>
      <w:bookmarkEnd w:id="165"/>
    </w:p>
    <w:p w:rsidR="003E3F9D" w:rsidRPr="00293628" w:rsidRDefault="003E3F9D" w:rsidP="00293628">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Los centros que participan en el Programa de implantación y mantenimiento del SGC asumirán las siguientes responsabilidades:</w:t>
      </w:r>
    </w:p>
    <w:p w:rsidR="003E3F9D" w:rsidRPr="00FC2D75" w:rsidRDefault="003E3F9D"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asumirá el compromiso del desarrollo y la mejora continua del SGC del centro y será responsable de realizar el autodiagnóstico del SGC del centro.</w:t>
      </w:r>
    </w:p>
    <w:p w:rsidR="003E3F9D" w:rsidRPr="00FC2D75" w:rsidRDefault="003E3F9D"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Los centros que participen en el Programa nombrarán responsable de calidad a una persona del Claustro. La figura de responsable de calidad se registrará en EDUCA.</w:t>
      </w:r>
    </w:p>
    <w:p w:rsidR="003E3F9D" w:rsidRPr="00FC2D75" w:rsidRDefault="003E3F9D"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 xml:space="preserve">La persona responsable de calidad será responsable de la coordinación de la implantación del </w:t>
      </w:r>
      <w:r w:rsidRPr="00FC2D75">
        <w:rPr>
          <w:rFonts w:ascii="Courier New" w:hAnsi="Courier New" w:cs="Courier New"/>
          <w:color w:val="000000"/>
        </w:rPr>
        <w:lastRenderedPageBreak/>
        <w:t>SGC en el centro y mantendrá organizada y accesible toda la documentación y los registros del sistema.</w:t>
      </w:r>
    </w:p>
    <w:p w:rsidR="003E3F9D" w:rsidRPr="00FC2D75" w:rsidRDefault="003E3F9D"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3E3F9D" w:rsidRPr="00FC2D75" w:rsidRDefault="003E3F9D"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Las personas que se incorporen por primera vez a los cargos de equipos directivos y responsables de calidad de centros que participan en el Programa, deberán realizar formación específica para conocer el SGC implementado en 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6" w:name="_Toc43720032"/>
      <w:r w:rsidRPr="008A41C3">
        <w:rPr>
          <w:rFonts w:ascii="Courier New" w:hAnsi="Courier New" w:cs="Courier New"/>
          <w:b/>
          <w:color w:val="000000"/>
        </w:rPr>
        <w:t>20.4. Evaluaciones externas del SGC.</w:t>
      </w:r>
      <w:bookmarkEnd w:id="166"/>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Las evaluaciones externas del SGC que han sido suspendidas en el curso 2019-2020 por motivo de la </w:t>
      </w:r>
      <w:r w:rsidRPr="00FC2D75">
        <w:rPr>
          <w:rFonts w:ascii="Courier New" w:hAnsi="Courier New" w:cs="Courier New"/>
          <w:color w:val="000000"/>
        </w:rPr>
        <w:lastRenderedPageBreak/>
        <w:t>pandemia del COVID-19, se realizarán en el curso 2020-2021 conforme a la Norma SGCC 2013.</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que opten a la obtención o renovación de los reconocimientos “Compromiso con la Calidad”, “Centro de Calidad” o “Centro Excelente” durante el curso 2020-2021, serán evaluados conforme a la Norma SGCC 2013.</w:t>
      </w:r>
    </w:p>
    <w:p w:rsidR="003E3F9D" w:rsidRPr="005B76F4" w:rsidRDefault="003E3F9D" w:rsidP="005B76F4">
      <w:pPr>
        <w:keepNext/>
        <w:spacing w:after="120" w:line="360" w:lineRule="auto"/>
        <w:ind w:firstLine="709"/>
        <w:jc w:val="both"/>
        <w:outlineLvl w:val="2"/>
        <w:rPr>
          <w:rFonts w:ascii="Courier New" w:hAnsi="Courier New" w:cs="Courier New"/>
          <w:b/>
          <w:bCs/>
        </w:rPr>
      </w:pPr>
      <w:bookmarkStart w:id="167" w:name="_Toc43720033"/>
      <w:bookmarkStart w:id="168" w:name="_Toc43728350"/>
      <w:bookmarkStart w:id="169" w:name="_Toc65662838"/>
      <w:bookmarkStart w:id="170" w:name="_Toc65662937"/>
      <w:r w:rsidRPr="005B76F4">
        <w:rPr>
          <w:rFonts w:ascii="Courier New" w:hAnsi="Courier New" w:cs="Courier New"/>
          <w:b/>
          <w:bCs/>
        </w:rPr>
        <w:t>21. Prevención de riesgos laborales.</w:t>
      </w:r>
      <w:bookmarkEnd w:id="167"/>
      <w:bookmarkEnd w:id="168"/>
      <w:bookmarkEnd w:id="169"/>
      <w:bookmarkEnd w:id="170"/>
      <w:r w:rsidRPr="005B76F4">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direcciones de los centros educativos notificarán y activarán de oficio el protocolo de </w:t>
      </w:r>
      <w:r w:rsidRPr="00FC2D75">
        <w:rPr>
          <w:rFonts w:ascii="Courier New" w:hAnsi="Courier New" w:cs="Courier New"/>
          <w:color w:val="000000"/>
        </w:rPr>
        <w:lastRenderedPageBreak/>
        <w:t>agresiones externas cuando ocurra una agresión al personal docente o no docente de los centros educativos de la Comunidad Foral de Navarra.</w:t>
      </w:r>
    </w:p>
    <w:p w:rsidR="003E3F9D" w:rsidRPr="00FC2D75" w:rsidRDefault="005F4ED9" w:rsidP="00FC2D75">
      <w:pPr>
        <w:pStyle w:val="NormalWeb"/>
        <w:spacing w:before="120" w:beforeAutospacing="0" w:after="120" w:afterAutospacing="0" w:line="360" w:lineRule="auto"/>
        <w:ind w:firstLine="720"/>
        <w:jc w:val="both"/>
        <w:rPr>
          <w:rFonts w:ascii="Courier New" w:hAnsi="Courier New" w:cs="Courier New"/>
        </w:rPr>
      </w:pPr>
      <w:hyperlink r:id="rId20" w:history="1">
        <w:r w:rsidR="003E3F9D" w:rsidRPr="00FC2D75">
          <w:rPr>
            <w:rStyle w:val="Hipervnculo"/>
            <w:rFonts w:ascii="Courier New" w:hAnsi="Courier New" w:cs="Courier New"/>
          </w:rPr>
          <w:t>https://www.educacion.navarra.es/web/dpto/riesgos-laborales/protocolos-de-actuacion</w:t>
        </w:r>
      </w:hyperlink>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las páginas Web de todos los centros educativos de la Comunidad Foral de Navarra se colgará dicho protocolo de actuación frente a agresiones </w:t>
      </w:r>
      <w:r w:rsidRPr="00FC2D75">
        <w:rPr>
          <w:rFonts w:ascii="Courier New" w:hAnsi="Courier New" w:cs="Courier New"/>
          <w:color w:val="000000"/>
        </w:rPr>
        <w:lastRenderedPageBreak/>
        <w:t>externas, en un lugar prioritario y de fácil visibilidad. Igualmente, figurará en la documentación interna de lo</w:t>
      </w:r>
      <w:r>
        <w:rPr>
          <w:rFonts w:ascii="Courier New" w:hAnsi="Courier New" w:cs="Courier New"/>
          <w:color w:val="000000"/>
        </w:rPr>
        <w:t>s centros: Internet, drive, etc.</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3E3F9D" w:rsidRPr="005B76F4" w:rsidRDefault="003E3F9D" w:rsidP="005B76F4">
      <w:pPr>
        <w:keepNext/>
        <w:spacing w:after="120" w:line="360" w:lineRule="auto"/>
        <w:ind w:firstLine="709"/>
        <w:jc w:val="both"/>
        <w:outlineLvl w:val="2"/>
        <w:rPr>
          <w:rFonts w:ascii="Courier New" w:hAnsi="Courier New" w:cs="Courier New"/>
          <w:b/>
          <w:bCs/>
        </w:rPr>
      </w:pPr>
      <w:bookmarkStart w:id="171" w:name="_Toc43720034"/>
      <w:bookmarkStart w:id="172" w:name="_Toc43728351"/>
      <w:bookmarkStart w:id="173" w:name="_Toc65662839"/>
      <w:bookmarkStart w:id="174" w:name="_Toc65662938"/>
      <w:r w:rsidRPr="005B76F4">
        <w:rPr>
          <w:rFonts w:ascii="Courier New" w:hAnsi="Courier New" w:cs="Courier New"/>
          <w:b/>
          <w:bCs/>
        </w:rPr>
        <w:t>22. Investigación en centros educativos.</w:t>
      </w:r>
      <w:bookmarkEnd w:id="171"/>
      <w:bookmarkEnd w:id="172"/>
      <w:bookmarkEnd w:id="173"/>
      <w:bookmarkEnd w:id="174"/>
      <w:r w:rsidRPr="005B76F4">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 actividad investigadora en centros educativos sostenidos con fondos públicos se realizará en los términos recogidos en el Convenio articulado a </w:t>
      </w:r>
      <w:r w:rsidRPr="00FC2D75">
        <w:rPr>
          <w:rFonts w:ascii="Courier New" w:hAnsi="Courier New" w:cs="Courier New"/>
          <w:color w:val="000000"/>
        </w:rPr>
        <w:lastRenderedPageBreak/>
        <w:t>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3E3F9D" w:rsidRPr="00FC2D75" w:rsidRDefault="005F4ED9" w:rsidP="00FC2D75">
      <w:pPr>
        <w:pStyle w:val="NormalWeb"/>
        <w:spacing w:before="120" w:beforeAutospacing="0" w:after="120" w:afterAutospacing="0" w:line="360" w:lineRule="auto"/>
        <w:ind w:firstLine="720"/>
        <w:jc w:val="both"/>
        <w:rPr>
          <w:rFonts w:ascii="Courier New" w:hAnsi="Courier New" w:cs="Courier New"/>
        </w:rPr>
      </w:pPr>
      <w:hyperlink r:id="rId21" w:history="1">
        <w:r w:rsidR="003E3F9D" w:rsidRPr="00FC2D75">
          <w:rPr>
            <w:rStyle w:val="Hipervnculo"/>
            <w:rFonts w:ascii="Courier New" w:hAnsi="Courier New" w:cs="Courier New"/>
          </w:rPr>
          <w:t>https://www.educacion.navarra.es/web/dpto/actividad-investigadora</w:t>
        </w:r>
      </w:hyperlink>
    </w:p>
    <w:p w:rsidR="003E3F9D" w:rsidRPr="005B76F4" w:rsidRDefault="003E3F9D" w:rsidP="005B76F4">
      <w:pPr>
        <w:keepNext/>
        <w:spacing w:after="120" w:line="360" w:lineRule="auto"/>
        <w:ind w:firstLine="709"/>
        <w:jc w:val="both"/>
        <w:outlineLvl w:val="2"/>
        <w:rPr>
          <w:rFonts w:ascii="Courier New" w:hAnsi="Courier New" w:cs="Courier New"/>
          <w:b/>
          <w:bCs/>
        </w:rPr>
      </w:pPr>
      <w:bookmarkStart w:id="175" w:name="_Toc43720035"/>
      <w:bookmarkStart w:id="176" w:name="_Toc43728352"/>
      <w:bookmarkStart w:id="177" w:name="_Toc65662840"/>
      <w:bookmarkStart w:id="178" w:name="_Toc65662939"/>
      <w:r w:rsidRPr="005B76F4">
        <w:rPr>
          <w:rFonts w:ascii="Courier New" w:hAnsi="Courier New" w:cs="Courier New"/>
          <w:b/>
          <w:bCs/>
        </w:rPr>
        <w:t>23. Escuelas rurales.</w:t>
      </w:r>
      <w:bookmarkEnd w:id="175"/>
      <w:bookmarkEnd w:id="176"/>
      <w:bookmarkEnd w:id="177"/>
      <w:bookmarkEnd w:id="178"/>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consideran escuelas rurales los centros de Educación Infantil y Primaria con menos de 9 unidades localizados en zonas rurales.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escuelas rurales de las diferentes zonas constituirán la Red de Escuelas Rurales, en la que participará también el Servicio de Ordenación, Formación y Calidad.</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La participación de las escuelas rurales en la Red se realizará a través de la correspondiente persona coordinadora.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cada una de las zonas rurales habrá designado un centro de referencia, desde cuya cuenta corriente de gestión se realizarán las gestiones económicas correspondientes a la zona.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w:t>
      </w:r>
      <w:r w:rsidRPr="00FC2D75">
        <w:rPr>
          <w:rFonts w:ascii="Courier New" w:hAnsi="Courier New" w:cs="Courier New"/>
          <w:color w:val="000000"/>
        </w:rPr>
        <w:lastRenderedPageBreak/>
        <w:t>Departamento de Educación. Igualmente se hará constar el nombre y las horas de dedicación de la persona coordinadora de las escuelas rurales de la zona.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Las escuelas rurales de cada zona realizarán una evaluación conjunta de los resultados del alumnado, así como la evaluación independiente de cada una de ellas. Estas escuelas revisarán y actuali</w:t>
      </w:r>
      <w:r w:rsidRPr="00FC2D75">
        <w:rPr>
          <w:rFonts w:ascii="Courier New" w:hAnsi="Courier New" w:cs="Courier New"/>
          <w:color w:val="000000"/>
        </w:rPr>
        <w:lastRenderedPageBreak/>
        <w:t>zarán las programaciones para adecuarlas a las necesidades organizativas, y lo harán por medio de la CCP.</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las escuelas rurales que compartan la PGA o que realicen tareas coordinadas, la formación de centros se podrá organizar para la zona. El contenido de este plan de formación será acordado por las direcciones de los centros y por la persona coordinadora de la zona.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escuelas rurales en la que no exista profesorado de guardia corresponderá a la dirección del centro organizar los cambios necesarios para compensar las ausencias del profesorado.</w:t>
      </w:r>
    </w:p>
    <w:p w:rsidR="003E3F9D" w:rsidRPr="00FC2D75" w:rsidRDefault="003E3F9D" w:rsidP="00FC2D75">
      <w:pPr>
        <w:spacing w:before="120" w:after="120" w:line="360" w:lineRule="auto"/>
        <w:rPr>
          <w:rFonts w:ascii="Courier New" w:hAnsi="Courier New" w:cs="Courier New"/>
        </w:rPr>
      </w:pPr>
    </w:p>
    <w:p w:rsidR="003E3F9D" w:rsidRPr="008A41C3" w:rsidRDefault="003E3F9D" w:rsidP="008A41C3">
      <w:pPr>
        <w:pStyle w:val="foral-f-parrafo-3lineas-t5-c"/>
        <w:jc w:val="center"/>
        <w:outlineLvl w:val="0"/>
        <w:rPr>
          <w:rFonts w:ascii="Courier New" w:eastAsia="BatangChe" w:hAnsi="Courier New" w:cs="Courier New"/>
          <w:b/>
        </w:rPr>
      </w:pPr>
      <w:bookmarkStart w:id="179" w:name="_Toc43728353"/>
      <w:bookmarkStart w:id="180" w:name="_Toc65662841"/>
      <w:bookmarkStart w:id="181" w:name="_Toc65662940"/>
      <w:r w:rsidRPr="008A41C3">
        <w:rPr>
          <w:rFonts w:ascii="Courier New" w:eastAsia="BatangChe" w:hAnsi="Courier New" w:cs="Courier New"/>
          <w:b/>
        </w:rPr>
        <w:t>III. NORMATIVA</w:t>
      </w:r>
      <w:bookmarkEnd w:id="179"/>
      <w:bookmarkEnd w:id="180"/>
      <w:bookmarkEnd w:id="181"/>
    </w:p>
    <w:p w:rsidR="003E3F9D" w:rsidRPr="005B76F4" w:rsidRDefault="003E3F9D" w:rsidP="005B76F4">
      <w:pPr>
        <w:keepNext/>
        <w:spacing w:after="120" w:line="360" w:lineRule="auto"/>
        <w:ind w:firstLine="709"/>
        <w:jc w:val="both"/>
        <w:outlineLvl w:val="2"/>
        <w:rPr>
          <w:rFonts w:ascii="Courier New" w:hAnsi="Courier New" w:cs="Courier New"/>
          <w:b/>
          <w:bCs/>
        </w:rPr>
      </w:pPr>
      <w:bookmarkStart w:id="182" w:name="_Toc43720036"/>
      <w:bookmarkStart w:id="183" w:name="_Toc43728354"/>
      <w:bookmarkStart w:id="184" w:name="_Toc65662842"/>
      <w:bookmarkStart w:id="185" w:name="_Toc65662941"/>
      <w:r w:rsidRPr="005B76F4">
        <w:rPr>
          <w:rFonts w:ascii="Courier New" w:hAnsi="Courier New" w:cs="Courier New"/>
          <w:b/>
          <w:bCs/>
        </w:rPr>
        <w:lastRenderedPageBreak/>
        <w:t>1. General.</w:t>
      </w:r>
      <w:bookmarkEnd w:id="182"/>
      <w:bookmarkEnd w:id="183"/>
      <w:bookmarkEnd w:id="184"/>
      <w:bookmarkEnd w:id="185"/>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2" w:history="1">
        <w:r w:rsidR="003E3F9D" w:rsidRPr="00FC2D75">
          <w:rPr>
            <w:rStyle w:val="Hipervnculo"/>
            <w:rFonts w:ascii="Courier New" w:hAnsi="Courier New" w:cs="Courier New"/>
            <w:color w:val="1155CC"/>
          </w:rPr>
          <w:t>Decreto Foral 47/2010</w:t>
        </w:r>
      </w:hyperlink>
      <w:r w:rsidR="003E3F9D" w:rsidRPr="00FC2D75">
        <w:rPr>
          <w:rFonts w:ascii="Courier New" w:hAnsi="Courier New" w:cs="Courier New"/>
          <w:color w:val="000000"/>
        </w:rPr>
        <w:t xml:space="preserve"> (Convivencia y De</w:t>
      </w:r>
      <w:r w:rsidR="003E3F9D">
        <w:rPr>
          <w:rFonts w:ascii="Courier New" w:hAnsi="Courier New" w:cs="Courier New"/>
          <w:color w:val="000000"/>
        </w:rPr>
        <w:t>rechos y deberes del alumnado).</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3" w:history="1">
        <w:r w:rsidR="003E3F9D" w:rsidRPr="00FC2D75">
          <w:rPr>
            <w:rStyle w:val="Hipervnculo"/>
            <w:rFonts w:ascii="Courier New" w:hAnsi="Courier New" w:cs="Courier New"/>
            <w:color w:val="1155CC"/>
          </w:rPr>
          <w:t>Orden Foral 204/2010</w:t>
        </w:r>
        <w:r w:rsidR="003E3F9D" w:rsidRPr="00FC2D75">
          <w:rPr>
            <w:rStyle w:val="Hipervnculo"/>
            <w:rFonts w:ascii="Courier New" w:hAnsi="Courier New" w:cs="Courier New"/>
            <w:color w:val="000000"/>
            <w:u w:val="none"/>
          </w:rPr>
          <w:t xml:space="preserve"> (Convivencia</w:t>
        </w:r>
      </w:hyperlink>
      <w:r w:rsidR="003E3F9D" w:rsidRPr="00FC2D75">
        <w:rPr>
          <w:rFonts w:ascii="Courier New" w:hAnsi="Courier New" w:cs="Courier New"/>
          <w:color w:val="000000"/>
        </w:rPr>
        <w:t>).</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4" w:history="1">
        <w:r w:rsidR="003E3F9D" w:rsidRPr="00FC2D75">
          <w:rPr>
            <w:rStyle w:val="Hipervnculo"/>
            <w:rFonts w:ascii="Courier New" w:hAnsi="Courier New" w:cs="Courier New"/>
            <w:color w:val="1155CC"/>
          </w:rPr>
          <w:t>Orden Foral 93/2008</w:t>
        </w:r>
      </w:hyperlink>
      <w:r w:rsidR="003E3F9D" w:rsidRPr="00FC2D75">
        <w:rPr>
          <w:rFonts w:ascii="Courier New" w:hAnsi="Courier New" w:cs="Courier New"/>
          <w:color w:val="000000"/>
        </w:rPr>
        <w:t xml:space="preserve"> (Atención a la diversidad). </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5" w:history="1">
        <w:r w:rsidR="003E3F9D" w:rsidRPr="00FC2D75">
          <w:rPr>
            <w:rStyle w:val="Hipervnculo"/>
            <w:rFonts w:ascii="Courier New" w:hAnsi="Courier New" w:cs="Courier New"/>
            <w:color w:val="1155CC"/>
          </w:rPr>
          <w:t>Orden Foral 63/2013</w:t>
        </w:r>
      </w:hyperlink>
      <w:r w:rsidR="003E3F9D" w:rsidRPr="00FC2D75">
        <w:rPr>
          <w:rFonts w:ascii="Courier New" w:hAnsi="Courier New" w:cs="Courier New"/>
          <w:color w:val="000000"/>
        </w:rPr>
        <w:t xml:space="preserve"> (Gestión de Calidad). </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6" w:history="1">
        <w:r w:rsidR="003E3F9D" w:rsidRPr="00FC2D75">
          <w:rPr>
            <w:rStyle w:val="Hipervnculo"/>
            <w:rFonts w:ascii="Courier New" w:hAnsi="Courier New" w:cs="Courier New"/>
            <w:color w:val="1155CC"/>
          </w:rPr>
          <w:t>Orden Foral 112/2013</w:t>
        </w:r>
      </w:hyperlink>
      <w:r w:rsidR="003E3F9D" w:rsidRPr="00FC2D75">
        <w:rPr>
          <w:rFonts w:ascii="Courier New" w:hAnsi="Courier New" w:cs="Courier New"/>
          <w:color w:val="000000"/>
        </w:rPr>
        <w:t xml:space="preserve"> (Instrucciones en relación padres en situación de separación, divorcio o discrepancia). </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7" w:history="1">
        <w:r w:rsidR="003E3F9D" w:rsidRPr="00FC2D75">
          <w:rPr>
            <w:rStyle w:val="Hipervnculo"/>
            <w:rFonts w:ascii="Courier New" w:hAnsi="Courier New" w:cs="Courier New"/>
            <w:color w:val="1155CC"/>
          </w:rPr>
          <w:t>Decreto Foral 66/2010</w:t>
        </w:r>
      </w:hyperlink>
      <w:r w:rsidR="003E3F9D" w:rsidRPr="00FC2D75">
        <w:rPr>
          <w:rFonts w:ascii="Courier New" w:hAnsi="Courier New" w:cs="Courier New"/>
          <w:color w:val="000000"/>
        </w:rPr>
        <w:t xml:space="preserve"> (Orient</w:t>
      </w:r>
      <w:r w:rsidR="003E3F9D">
        <w:rPr>
          <w:rFonts w:ascii="Courier New" w:hAnsi="Courier New" w:cs="Courier New"/>
          <w:color w:val="000000"/>
        </w:rPr>
        <w:t>ación educativa y profesional).</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8" w:history="1">
        <w:r w:rsidR="003E3F9D" w:rsidRPr="00FC2D75">
          <w:rPr>
            <w:rStyle w:val="Hipervnculo"/>
            <w:rFonts w:ascii="Courier New" w:hAnsi="Courier New" w:cs="Courier New"/>
            <w:color w:val="1155CC"/>
          </w:rPr>
          <w:t>Orden Foral 147/2016</w:t>
        </w:r>
      </w:hyperlink>
      <w:r w:rsidR="003E3F9D" w:rsidRPr="00FC2D75">
        <w:rPr>
          <w:rFonts w:ascii="Courier New" w:hAnsi="Courier New" w:cs="Courier New"/>
          <w:color w:val="000000"/>
        </w:rPr>
        <w:t xml:space="preserve"> (Aspectos básicos de los programas de aprendizaje en lenguas extranjeras).</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9" w:history="1">
        <w:r w:rsidR="003E3F9D" w:rsidRPr="00FC2D75">
          <w:rPr>
            <w:rStyle w:val="Hipervnculo"/>
            <w:rFonts w:ascii="Courier New" w:hAnsi="Courier New" w:cs="Courier New"/>
            <w:color w:val="1155CC"/>
          </w:rPr>
          <w:t>Orden Foral 139/2009</w:t>
        </w:r>
      </w:hyperlink>
      <w:r w:rsidR="003E3F9D" w:rsidRPr="00FC2D75">
        <w:rPr>
          <w:rFonts w:ascii="Courier New" w:hAnsi="Courier New" w:cs="Courier New"/>
          <w:color w:val="000000"/>
        </w:rPr>
        <w:t xml:space="preserve"> (Requisitos lingüísticos de lengua inglesa en programas plurilingües).</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0" w:history="1">
        <w:r w:rsidR="003E3F9D" w:rsidRPr="00FC2D75">
          <w:rPr>
            <w:rStyle w:val="Hipervnculo"/>
            <w:rFonts w:ascii="Courier New" w:hAnsi="Courier New" w:cs="Courier New"/>
            <w:color w:val="1155CC"/>
          </w:rPr>
          <w:t>Ley Orgánica 1/2004</w:t>
        </w:r>
      </w:hyperlink>
      <w:r w:rsidR="003E3F9D" w:rsidRPr="00FC2D75">
        <w:rPr>
          <w:rFonts w:ascii="Courier New" w:hAnsi="Courier New" w:cs="Courier New"/>
          <w:color w:val="000000"/>
        </w:rPr>
        <w:t>, de 28 de diciembre, de medidas de protección contra la violencia de género.</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1" w:history="1">
        <w:r w:rsidR="003E3F9D" w:rsidRPr="00FC2D75">
          <w:rPr>
            <w:rStyle w:val="Hipervnculo"/>
            <w:rFonts w:ascii="Courier New" w:hAnsi="Courier New" w:cs="Courier New"/>
            <w:color w:val="1155CC"/>
          </w:rPr>
          <w:t>Ley Orgánica 3/2007</w:t>
        </w:r>
      </w:hyperlink>
      <w:r w:rsidR="003E3F9D" w:rsidRPr="00FC2D75">
        <w:rPr>
          <w:rFonts w:ascii="Courier New" w:hAnsi="Courier New" w:cs="Courier New"/>
          <w:color w:val="000000"/>
        </w:rPr>
        <w:t>, de 22 de marzo, para la igualdad efectiva de mujeres y hombres.</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2" w:history="1">
        <w:r w:rsidR="003E3F9D" w:rsidRPr="00FC2D75">
          <w:rPr>
            <w:rStyle w:val="Hipervnculo"/>
            <w:rFonts w:ascii="Courier New" w:hAnsi="Courier New" w:cs="Courier New"/>
            <w:color w:val="1155CC"/>
          </w:rPr>
          <w:t>Ley Foral 14/2015</w:t>
        </w:r>
      </w:hyperlink>
      <w:r w:rsidR="003E3F9D" w:rsidRPr="00FC2D75">
        <w:rPr>
          <w:rFonts w:ascii="Courier New" w:hAnsi="Courier New" w:cs="Courier New"/>
          <w:color w:val="000000"/>
        </w:rPr>
        <w:t>, de 10 de abril, para actuar contra la violencia hacia las mujeres.</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3" w:history="1">
        <w:r w:rsidR="003E3F9D" w:rsidRPr="00FC2D75">
          <w:rPr>
            <w:rStyle w:val="Hipervnculo"/>
            <w:rFonts w:ascii="Courier New" w:hAnsi="Courier New" w:cs="Courier New"/>
            <w:color w:val="1155CC"/>
          </w:rPr>
          <w:t>Decreto Foral 103/2016</w:t>
        </w:r>
      </w:hyperlink>
      <w:r w:rsidR="003E3F9D" w:rsidRPr="00FC2D75">
        <w:rPr>
          <w:rFonts w:ascii="Courier New" w:hAnsi="Courier New" w:cs="Courier New"/>
          <w:color w:val="000000"/>
        </w:rPr>
        <w:t>, de 16 de noviembre, por el que se establecen las prestaciones en materia de salud sexual y reproductiva.</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4" w:history="1">
        <w:r w:rsidR="003E3F9D" w:rsidRPr="00FC2D75">
          <w:rPr>
            <w:rStyle w:val="Hipervnculo"/>
            <w:rFonts w:ascii="Courier New" w:hAnsi="Courier New" w:cs="Courier New"/>
            <w:color w:val="1155CC"/>
          </w:rPr>
          <w:t>Ley Foral 8/2017</w:t>
        </w:r>
      </w:hyperlink>
      <w:r w:rsidR="003E3F9D" w:rsidRPr="00FC2D75">
        <w:rPr>
          <w:rFonts w:ascii="Courier New" w:hAnsi="Courier New" w:cs="Courier New"/>
          <w:color w:val="000000"/>
        </w:rPr>
        <w:t xml:space="preserve">, de 19 de junio para la </w:t>
      </w:r>
      <w:r w:rsidR="003E3F9D">
        <w:rPr>
          <w:rFonts w:ascii="Courier New" w:hAnsi="Courier New" w:cs="Courier New"/>
          <w:color w:val="000000"/>
        </w:rPr>
        <w:t>igualdad social de las personas</w:t>
      </w:r>
      <w:r w:rsidR="003E3F9D" w:rsidRPr="00FC2D75">
        <w:rPr>
          <w:rFonts w:ascii="Courier New" w:hAnsi="Courier New" w:cs="Courier New"/>
          <w:color w:val="000000"/>
        </w:rPr>
        <w:t xml:space="preserve"> LGTBI+</w:t>
      </w:r>
    </w:p>
    <w:p w:rsidR="003E3F9D" w:rsidRPr="00FC2D75" w:rsidRDefault="005F4ED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5" w:history="1">
        <w:r w:rsidR="003E3F9D" w:rsidRPr="00FC2D75">
          <w:rPr>
            <w:rStyle w:val="Hipervnculo"/>
            <w:rFonts w:ascii="Courier New" w:hAnsi="Courier New" w:cs="Courier New"/>
            <w:color w:val="1155CC"/>
          </w:rPr>
          <w:t>Ley Foral 17/2019</w:t>
        </w:r>
      </w:hyperlink>
      <w:r w:rsidR="003E3F9D" w:rsidRPr="00FC2D75">
        <w:rPr>
          <w:rFonts w:ascii="Courier New" w:hAnsi="Courier New" w:cs="Courier New"/>
          <w:color w:val="000000"/>
        </w:rPr>
        <w:t>, de 4 de abril, de igualdad entre mujeres y hombres.</w:t>
      </w:r>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186" w:name="_Toc43720037"/>
      <w:bookmarkStart w:id="187" w:name="_Toc43728355"/>
      <w:bookmarkStart w:id="188" w:name="_Toc65662843"/>
      <w:bookmarkStart w:id="189" w:name="_Toc65662942"/>
      <w:r w:rsidRPr="00CD0FD7">
        <w:rPr>
          <w:rFonts w:ascii="Courier New" w:hAnsi="Courier New" w:cs="Courier New"/>
          <w:b/>
          <w:bCs/>
        </w:rPr>
        <w:lastRenderedPageBreak/>
        <w:t>2. Segundo ciclo de Educación Infantil.</w:t>
      </w:r>
      <w:bookmarkEnd w:id="186"/>
      <w:bookmarkEnd w:id="187"/>
      <w:bookmarkEnd w:id="188"/>
      <w:bookmarkEnd w:id="189"/>
    </w:p>
    <w:p w:rsidR="003E3F9D" w:rsidRPr="00FC2D75" w:rsidRDefault="005F4ED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6" w:history="1">
        <w:r w:rsidR="003E3F9D" w:rsidRPr="00FC2D75">
          <w:rPr>
            <w:rStyle w:val="Hipervnculo"/>
            <w:rFonts w:ascii="Courier New" w:hAnsi="Courier New" w:cs="Courier New"/>
            <w:color w:val="1155CC"/>
          </w:rPr>
          <w:t>Decreto Foral 23/2007</w:t>
        </w:r>
      </w:hyperlink>
      <w:r w:rsidR="003E3F9D" w:rsidRPr="00FC2D75">
        <w:rPr>
          <w:rFonts w:ascii="Courier New" w:hAnsi="Courier New" w:cs="Courier New"/>
          <w:color w:val="000000"/>
        </w:rPr>
        <w:t xml:space="preserve"> (Currículo). </w:t>
      </w:r>
    </w:p>
    <w:p w:rsidR="003E3F9D" w:rsidRPr="00FC2D75" w:rsidRDefault="005F4ED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7" w:history="1">
        <w:r w:rsidR="003E3F9D" w:rsidRPr="00FC2D75">
          <w:rPr>
            <w:rStyle w:val="Hipervnculo"/>
            <w:rFonts w:ascii="Courier New" w:hAnsi="Courier New" w:cs="Courier New"/>
            <w:color w:val="1155CC"/>
          </w:rPr>
          <w:t>Orden Foral 51/2007</w:t>
        </w:r>
      </w:hyperlink>
      <w:r w:rsidR="003E3F9D" w:rsidRPr="00FC2D75">
        <w:rPr>
          <w:rFonts w:ascii="Courier New" w:hAnsi="Courier New" w:cs="Courier New"/>
          <w:color w:val="000000"/>
        </w:rPr>
        <w:t xml:space="preserve"> (Implantación). </w:t>
      </w:r>
    </w:p>
    <w:p w:rsidR="003E3F9D" w:rsidRPr="00FC2D75" w:rsidRDefault="005F4ED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8" w:history="1">
        <w:r w:rsidR="003E3F9D" w:rsidRPr="00FC2D75">
          <w:rPr>
            <w:rStyle w:val="Hipervnculo"/>
            <w:rFonts w:ascii="Courier New" w:hAnsi="Courier New" w:cs="Courier New"/>
            <w:color w:val="1155CC"/>
          </w:rPr>
          <w:t>Orden Foral 47/2009</w:t>
        </w:r>
      </w:hyperlink>
      <w:r w:rsidR="003E3F9D" w:rsidRPr="00FC2D75">
        <w:rPr>
          <w:rFonts w:ascii="Courier New" w:hAnsi="Courier New" w:cs="Courier New"/>
          <w:color w:val="000000"/>
        </w:rPr>
        <w:t xml:space="preserve"> (Evaluación). </w:t>
      </w:r>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190" w:name="_Toc43720038"/>
      <w:bookmarkStart w:id="191" w:name="_Toc43728356"/>
      <w:bookmarkStart w:id="192" w:name="_Toc65662844"/>
      <w:bookmarkStart w:id="193" w:name="_Toc65662943"/>
      <w:r w:rsidRPr="00CD0FD7">
        <w:rPr>
          <w:rFonts w:ascii="Courier New" w:hAnsi="Courier New" w:cs="Courier New"/>
          <w:b/>
          <w:bCs/>
        </w:rPr>
        <w:t>3. Educación Primaria.</w:t>
      </w:r>
      <w:bookmarkEnd w:id="190"/>
      <w:bookmarkEnd w:id="191"/>
      <w:bookmarkEnd w:id="192"/>
      <w:bookmarkEnd w:id="193"/>
    </w:p>
    <w:p w:rsidR="003E3F9D" w:rsidRPr="00FC2D75" w:rsidRDefault="005F4ED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39" w:history="1">
        <w:r w:rsidR="003E3F9D" w:rsidRPr="00FC2D75">
          <w:rPr>
            <w:rStyle w:val="Hipervnculo"/>
            <w:rFonts w:ascii="Courier New" w:hAnsi="Courier New" w:cs="Courier New"/>
            <w:color w:val="1155CC"/>
          </w:rPr>
          <w:t>Decreto Foral 60/2014</w:t>
        </w:r>
      </w:hyperlink>
      <w:r w:rsidR="003E3F9D" w:rsidRPr="00FC2D75">
        <w:rPr>
          <w:rFonts w:ascii="Courier New" w:hAnsi="Courier New" w:cs="Courier New"/>
          <w:color w:val="000000"/>
        </w:rPr>
        <w:t xml:space="preserve"> (Currículo). </w:t>
      </w:r>
    </w:p>
    <w:p w:rsidR="003E3F9D" w:rsidRPr="00FC2D75" w:rsidRDefault="005F4ED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40" w:history="1">
        <w:r w:rsidR="003E3F9D" w:rsidRPr="00FC2D75">
          <w:rPr>
            <w:rStyle w:val="Hipervnculo"/>
            <w:rFonts w:ascii="Courier New" w:hAnsi="Courier New" w:cs="Courier New"/>
            <w:color w:val="1155CC"/>
          </w:rPr>
          <w:t>Orden Foral 51/2014</w:t>
        </w:r>
      </w:hyperlink>
      <w:r w:rsidR="003E3F9D" w:rsidRPr="00FC2D75">
        <w:rPr>
          <w:rFonts w:ascii="Courier New" w:hAnsi="Courier New" w:cs="Courier New"/>
          <w:color w:val="000000"/>
        </w:rPr>
        <w:t xml:space="preserve"> (Implantación). </w:t>
      </w:r>
    </w:p>
    <w:p w:rsidR="003E3F9D" w:rsidRPr="00FC2D75" w:rsidRDefault="005F4ED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41" w:history="1">
        <w:r w:rsidR="003E3F9D" w:rsidRPr="00FC2D75">
          <w:rPr>
            <w:rStyle w:val="Hipervnculo"/>
            <w:rFonts w:ascii="Courier New" w:hAnsi="Courier New" w:cs="Courier New"/>
            <w:color w:val="1155CC"/>
          </w:rPr>
          <w:t>Orden Foral 72/2014</w:t>
        </w:r>
      </w:hyperlink>
      <w:r w:rsidR="003E3F9D" w:rsidRPr="00FC2D75">
        <w:rPr>
          <w:rFonts w:ascii="Courier New" w:hAnsi="Courier New" w:cs="Courier New"/>
          <w:color w:val="000000"/>
        </w:rPr>
        <w:t xml:space="preserve"> (Evaluación y promoción). </w:t>
      </w:r>
    </w:p>
    <w:p w:rsidR="003E3F9D" w:rsidRPr="00FC2D75" w:rsidRDefault="005F4ED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42" w:history="1">
        <w:r w:rsidR="003E3F9D" w:rsidRPr="00FC2D75">
          <w:rPr>
            <w:rStyle w:val="Hipervnculo"/>
            <w:rFonts w:ascii="Courier New" w:hAnsi="Courier New" w:cs="Courier New"/>
            <w:color w:val="1155CC"/>
          </w:rPr>
          <w:t>Orden Foral 49/2013</w:t>
        </w:r>
      </w:hyperlink>
      <w:r w:rsidR="003E3F9D" w:rsidRPr="00FC2D75">
        <w:rPr>
          <w:rFonts w:ascii="Courier New" w:hAnsi="Courier New" w:cs="Courier New"/>
          <w:color w:val="000000"/>
        </w:rPr>
        <w:t xml:space="preserve"> (Reclamaciones).</w:t>
      </w:r>
    </w:p>
    <w:p w:rsidR="003E3F9D" w:rsidRPr="00FD6B7D" w:rsidRDefault="003E3F9D" w:rsidP="00FD6B7D">
      <w:pPr>
        <w:pStyle w:val="foral-f-parrafo-3lineas-t5-c"/>
        <w:spacing w:after="120" w:line="360" w:lineRule="auto"/>
        <w:ind w:firstLine="720"/>
        <w:jc w:val="both"/>
        <w:outlineLvl w:val="0"/>
        <w:rPr>
          <w:rFonts w:ascii="Courier New" w:eastAsia="BatangChe" w:hAnsi="Courier New" w:cs="Courier New"/>
          <w:b/>
        </w:rPr>
      </w:pPr>
      <w:r>
        <w:br w:type="page"/>
      </w:r>
      <w:bookmarkStart w:id="194" w:name="_Toc43728357"/>
      <w:bookmarkStart w:id="195" w:name="_Toc65662845"/>
      <w:bookmarkStart w:id="196" w:name="_Toc65662944"/>
      <w:r w:rsidRPr="00FD6B7D">
        <w:rPr>
          <w:rFonts w:ascii="Courier New" w:eastAsia="BatangChe" w:hAnsi="Courier New" w:cs="Courier New"/>
          <w:b/>
        </w:rPr>
        <w:lastRenderedPageBreak/>
        <w:t>Anexo II - Instrucciones que van a regular durante el curso 2020-2021 la organización y el funcionamiento de los centros que imparten las enseñanzas de Educación Secundaria Obligatoria y Bachillerato.</w:t>
      </w:r>
      <w:bookmarkEnd w:id="194"/>
      <w:bookmarkEnd w:id="195"/>
      <w:bookmarkEnd w:id="196"/>
      <w:r w:rsidRPr="00FD6B7D">
        <w:rPr>
          <w:rFonts w:ascii="Courier New" w:eastAsia="BatangChe" w:hAnsi="Courier New" w:cs="Courier New"/>
          <w:b/>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instrucciones presentan tres capítulos diferenciados: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primero, relativo la Programación General Anual, en el que se dan indicaciones sobre la elaboración del Plan de mejora del centro y sobre su </w:t>
      </w:r>
      <w:r w:rsidRPr="00FC2D75">
        <w:rPr>
          <w:rFonts w:ascii="Courier New" w:hAnsi="Courier New" w:cs="Courier New"/>
          <w:color w:val="000000"/>
        </w:rPr>
        <w:lastRenderedPageBreak/>
        <w:t>participación en las diferentes evaluaciones con el fin de detectar las posibles áreas de mejora.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segundo se especifican algunos aspectos organizativos necesarios para el funcionamiento del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tercero se relaciona la normativa derivada de la LOE de uso más generalizado.</w:t>
      </w:r>
    </w:p>
    <w:p w:rsidR="003E3F9D" w:rsidRPr="00FC2D75" w:rsidRDefault="003E3F9D" w:rsidP="00FC2D75">
      <w:pPr>
        <w:spacing w:before="120" w:after="120" w:line="360" w:lineRule="auto"/>
        <w:rPr>
          <w:rFonts w:ascii="Courier New" w:hAnsi="Courier New" w:cs="Courier New"/>
        </w:rPr>
      </w:pPr>
    </w:p>
    <w:p w:rsidR="005F4ED9" w:rsidRPr="00340A03" w:rsidRDefault="005F4ED9" w:rsidP="005F4ED9">
      <w:pPr>
        <w:pStyle w:val="foral-f-parrafo-3lineas-t5-c"/>
        <w:jc w:val="center"/>
        <w:outlineLvl w:val="0"/>
        <w:rPr>
          <w:rFonts w:ascii="Courier New" w:eastAsia="BatangChe" w:hAnsi="Courier New" w:cs="Courier New"/>
          <w:b/>
        </w:rPr>
      </w:pPr>
      <w:bookmarkStart w:id="197" w:name="_Toc43720039"/>
      <w:bookmarkStart w:id="198" w:name="_Toc43728358"/>
      <w:bookmarkStart w:id="199" w:name="_Toc65662846"/>
      <w:bookmarkStart w:id="200" w:name="_Toc65662945"/>
      <w:r w:rsidRPr="00340A03">
        <w:rPr>
          <w:rFonts w:ascii="Courier New" w:eastAsia="BatangChe" w:hAnsi="Courier New" w:cs="Courier New"/>
          <w:b/>
        </w:rPr>
        <w:t>I. PROGRAMACIÓN GENERAL ANUAL.</w:t>
      </w:r>
      <w:bookmarkEnd w:id="200"/>
    </w:p>
    <w:p w:rsidR="003E3F9D" w:rsidRPr="00C21707" w:rsidRDefault="003E3F9D" w:rsidP="00C21707">
      <w:pPr>
        <w:pStyle w:val="foral-f-parrafo-3lineas-t5-c"/>
        <w:ind w:firstLine="720"/>
        <w:outlineLvl w:val="0"/>
        <w:rPr>
          <w:rFonts w:ascii="Courier New" w:eastAsia="BatangChe" w:hAnsi="Courier New" w:cs="Courier New"/>
          <w:b/>
        </w:rPr>
      </w:pPr>
      <w:bookmarkStart w:id="201" w:name="_Toc65662946"/>
      <w:r w:rsidRPr="00C21707">
        <w:rPr>
          <w:rFonts w:ascii="Courier New" w:eastAsia="BatangChe" w:hAnsi="Courier New" w:cs="Courier New"/>
          <w:b/>
        </w:rPr>
        <w:t>A) ASPECTOS GENERALES</w:t>
      </w:r>
      <w:bookmarkEnd w:id="197"/>
      <w:bookmarkEnd w:id="198"/>
      <w:bookmarkEnd w:id="199"/>
      <w:bookmarkEnd w:id="201"/>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202" w:name="_Toc43720040"/>
      <w:bookmarkStart w:id="203" w:name="_Toc43728359"/>
      <w:bookmarkStart w:id="204" w:name="_Toc65662847"/>
      <w:bookmarkStart w:id="205" w:name="_Toc65662947"/>
      <w:r w:rsidRPr="00CD0FD7">
        <w:rPr>
          <w:rFonts w:ascii="Courier New" w:hAnsi="Courier New" w:cs="Courier New"/>
          <w:b/>
          <w:bCs/>
        </w:rPr>
        <w:t>1. Disposiciones generales.</w:t>
      </w:r>
      <w:bookmarkEnd w:id="202"/>
      <w:bookmarkEnd w:id="203"/>
      <w:bookmarkEnd w:id="204"/>
      <w:bookmarkEnd w:id="205"/>
      <w:r w:rsidRPr="00CD0FD7">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Programación General Anual(PGA) es el instrumento básico de planificación, organización y funcionamiento del centro que facilita la concreción del Proyecto educativo, de las Normas de or</w:t>
      </w:r>
      <w:r w:rsidRPr="00FC2D75">
        <w:rPr>
          <w:rFonts w:ascii="Courier New" w:hAnsi="Courier New" w:cs="Courier New"/>
          <w:color w:val="000000"/>
        </w:rPr>
        <w:lastRenderedPageBreak/>
        <w:t>ganización y funcionamiento y del Proyecto de Gestión que vayan a ser desarrollados a lo largo del curso.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elaboración de este documento se adecuará a las exigencias de rigor,  sencillez y utilidad.</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será elaborada por el equipo directivo del centro, teniendo en cuenta las deliberaciones y acuerdos del Claustro y del Consejo Escolar.</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por el director o directora del centro, la PGA será norma de obligado cumplimiento para todos los miembros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Al finalizar el curso, el Consejo Escolar y el equipo directivo realizarán la evaluación sobre el grado de cumplimiento de la PGA. Las conclusiones más relevantes serán recogidas en la Memoria final de curso que, una vez aprobada, será remitida al </w:t>
      </w:r>
      <w:r w:rsidRPr="00FC2D75">
        <w:rPr>
          <w:rFonts w:ascii="Courier New" w:hAnsi="Courier New" w:cs="Courier New"/>
          <w:color w:val="000000"/>
        </w:rPr>
        <w:lastRenderedPageBreak/>
        <w:t>inspector o inspectora de referencia del centro, a través de medios digitales, antes del 10 de julio.</w:t>
      </w:r>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206" w:name="_Toc43720041"/>
      <w:bookmarkStart w:id="207" w:name="_Toc43728360"/>
      <w:bookmarkStart w:id="208" w:name="_Toc65662848"/>
      <w:bookmarkStart w:id="209" w:name="_Toc65662948"/>
      <w:r w:rsidRPr="00CD0FD7">
        <w:rPr>
          <w:rFonts w:ascii="Courier New" w:hAnsi="Courier New" w:cs="Courier New"/>
          <w:b/>
          <w:bCs/>
        </w:rPr>
        <w:t>2. Fuentes de recogida de información.</w:t>
      </w:r>
      <w:bookmarkEnd w:id="206"/>
      <w:bookmarkEnd w:id="207"/>
      <w:bookmarkEnd w:id="208"/>
      <w:bookmarkEnd w:id="209"/>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la confección de la PGA se tomarán en consideración las líneas de actuación derivadas del análisis de las siguientes fuentes: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Áreas de mejora propuestas en la Memoria final del curso anterior.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Análisis de resultados de las pruebas internas y externas, así como propuestas de mejora.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Plan bienal de mejora derivado de la autoevaluación de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 Plan estratégico o proyecto de dirección.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e) Otros programas implementados por el centro, con especial incidencia en programas de innovación </w:t>
      </w:r>
      <w:r w:rsidRPr="00FC2D75">
        <w:rPr>
          <w:rFonts w:ascii="Courier New" w:hAnsi="Courier New" w:cs="Courier New"/>
          <w:color w:val="000000"/>
        </w:rPr>
        <w:lastRenderedPageBreak/>
        <w:t>y transformación globales de centro (Proeducar-Hezigarri, Laguntza, Skolae, etc.).</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f) Aspectos destacados por el Servicio de Inspección Educativa en la supervisión de la PGA del curso anterior.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g) Instrucciones de comienzo de curso del Departamento de Educación.</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h) En su caso, autodiagnóstico del Sistema de Gestión de la Calidad del centro, resultados clave del centro y revisión del Sistema de Gestión de la Calidad del centro.</w:t>
      </w:r>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210" w:name="_Toc43720042"/>
      <w:bookmarkStart w:id="211" w:name="_Toc43728361"/>
      <w:bookmarkStart w:id="212" w:name="_Toc65662849"/>
      <w:bookmarkStart w:id="213" w:name="_Toc65662949"/>
      <w:r w:rsidRPr="00CD0FD7">
        <w:rPr>
          <w:rFonts w:ascii="Courier New" w:hAnsi="Courier New" w:cs="Courier New"/>
          <w:b/>
          <w:bCs/>
        </w:rPr>
        <w:t>3. Plazos de entrega.</w:t>
      </w:r>
      <w:bookmarkEnd w:id="210"/>
      <w:bookmarkEnd w:id="211"/>
      <w:bookmarkEnd w:id="212"/>
      <w:bookmarkEnd w:id="213"/>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Una vez aprobada, antes del 19 de noviembre, preferentemente por medios telemáticos, se remitirá un ejemplar de la PGA al inspector o inspectora de referencia del centro, quien comprobará la adecuación de dicha Programación a la normativa </w:t>
      </w:r>
      <w:r w:rsidRPr="00FC2D75">
        <w:rPr>
          <w:rFonts w:ascii="Courier New" w:hAnsi="Courier New" w:cs="Courier New"/>
          <w:color w:val="000000"/>
        </w:rPr>
        <w:lastRenderedPageBreak/>
        <w:t>vigente y a las necesidades y resultados del centro, requiriendo, en su caso, las correcciones y los ajustes que procedan.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quedará también en el centro a disposición de la comunidad educativa.</w:t>
      </w:r>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214" w:name="_Toc43720043"/>
      <w:bookmarkStart w:id="215" w:name="_Toc43728362"/>
      <w:bookmarkStart w:id="216" w:name="_Toc65662850"/>
      <w:bookmarkStart w:id="217" w:name="_Toc65662950"/>
      <w:r w:rsidRPr="00CD0FD7">
        <w:rPr>
          <w:rFonts w:ascii="Courier New" w:hAnsi="Courier New" w:cs="Courier New"/>
          <w:b/>
          <w:bCs/>
        </w:rPr>
        <w:t>4. Apartados y desarrollo.</w:t>
      </w:r>
      <w:bookmarkEnd w:id="214"/>
      <w:bookmarkEnd w:id="215"/>
      <w:bookmarkEnd w:id="216"/>
      <w:bookmarkEnd w:id="217"/>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elementos que componen la PGA son:</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18" w:name="_Toc43720044"/>
      <w:r w:rsidRPr="008A41C3">
        <w:rPr>
          <w:rFonts w:ascii="Courier New" w:hAnsi="Courier New" w:cs="Courier New"/>
          <w:b/>
          <w:color w:val="000000"/>
        </w:rPr>
        <w:t>4.1. Horario general del centro y criterios pedagógicos para su elaboración.</w:t>
      </w:r>
      <w:bookmarkEnd w:id="218"/>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 los criterios seguidos para la distribución de las distintas materias y cursos, teniendo en cuenta, para ello, la optimización y el aprovechamiento de los espacios y recursos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19" w:name="_Toc43720045"/>
      <w:r w:rsidRPr="008A41C3">
        <w:rPr>
          <w:rFonts w:ascii="Courier New" w:hAnsi="Courier New" w:cs="Courier New"/>
          <w:b/>
          <w:color w:val="000000"/>
        </w:rPr>
        <w:lastRenderedPageBreak/>
        <w:t>4.2. Órganos de gobierno.</w:t>
      </w:r>
      <w:bookmarkEnd w:id="219"/>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Relación actualizada de personas que componen cada uno de los órganos de gobierno y coordinación didáctica del centro, así como el calendario de reuniones previstas.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0" w:name="_Toc43720046"/>
      <w:r w:rsidRPr="008A41C3">
        <w:rPr>
          <w:rFonts w:ascii="Courier New" w:hAnsi="Courier New" w:cs="Courier New"/>
          <w:b/>
          <w:color w:val="000000"/>
        </w:rPr>
        <w:t>4.3. Plan anual de mejora del centro.</w:t>
      </w:r>
      <w:bookmarkEnd w:id="220"/>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incluir los objetivos anuales que, de forma prioritaria, se persigan para el curso escolar, derivados, entre otros, de las fuentes de información recogidas en el apartado 2, y estar alineados con el Proyecto Educativo del Centro.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Los objetivos anuales serán relevantes y acordes con las necesidades derivadas de los procesos educativos, los resultados y el contexto del centro, y deberán estar relacionados con los diferentes ámbitos y equipos de trabajo del centro para </w:t>
      </w:r>
      <w:r w:rsidRPr="00FC2D75">
        <w:rPr>
          <w:rFonts w:ascii="Courier New" w:hAnsi="Courier New" w:cs="Courier New"/>
          <w:color w:val="000000"/>
        </w:rPr>
        <w:lastRenderedPageBreak/>
        <w:t>el presente curso académico. Asimismo, dichos objetivos anuales serán concretos, medibles y alcanzables.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Plan presentará una estructura operativa que facilite su ejecución y seguimiento, e incluirá los siguientes apartados:</w:t>
      </w:r>
    </w:p>
    <w:tbl>
      <w:tblPr>
        <w:tblW w:w="0" w:type="auto"/>
        <w:tblCellMar>
          <w:top w:w="15" w:type="dxa"/>
          <w:left w:w="15" w:type="dxa"/>
          <w:bottom w:w="15" w:type="dxa"/>
          <w:right w:w="15" w:type="dxa"/>
        </w:tblCellMar>
        <w:tblLook w:val="00A0" w:firstRow="1" w:lastRow="0" w:firstColumn="1" w:lastColumn="0" w:noHBand="0" w:noVBand="0"/>
      </w:tblPr>
      <w:tblGrid>
        <w:gridCol w:w="1161"/>
        <w:gridCol w:w="1281"/>
        <w:gridCol w:w="681"/>
        <w:gridCol w:w="1161"/>
        <w:gridCol w:w="1521"/>
        <w:gridCol w:w="1401"/>
        <w:gridCol w:w="1521"/>
      </w:tblGrid>
      <w:tr w:rsidR="003E3F9D" w:rsidRPr="00CD0FD7" w:rsidTr="00012F15">
        <w:trPr>
          <w:trHeight w:val="3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Objetivo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Indicador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Meta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Acciones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Responsable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Calendario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E3F9D" w:rsidRPr="00CD0FD7" w:rsidRDefault="003E3F9D" w:rsidP="00CD0FD7">
            <w:pPr>
              <w:pStyle w:val="Normal1"/>
              <w:widowControl w:val="0"/>
              <w:jc w:val="center"/>
              <w:rPr>
                <w:rFonts w:ascii="Courier New" w:hAnsi="Courier New" w:cs="Courier New"/>
              </w:rPr>
            </w:pPr>
            <w:r w:rsidRPr="00CD0FD7">
              <w:rPr>
                <w:rFonts w:ascii="Courier New" w:hAnsi="Courier New" w:cs="Courier New"/>
              </w:rPr>
              <w:t>Evaluación*</w:t>
            </w:r>
          </w:p>
        </w:tc>
      </w:tr>
    </w:tbl>
    <w:p w:rsidR="003E3F9D" w:rsidRDefault="003E3F9D" w:rsidP="00CD0FD7">
      <w:pPr>
        <w:pStyle w:val="Normal1"/>
        <w:ind w:left="540"/>
        <w:jc w:val="both"/>
        <w:rPr>
          <w:rFonts w:ascii="Courier New" w:hAnsi="Courier New" w:cs="Courier New"/>
          <w:sz w:val="16"/>
          <w:szCs w:val="16"/>
        </w:rPr>
      </w:pPr>
      <w:r w:rsidRPr="00CD0FD7">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3E3F9D" w:rsidRPr="00CD0FD7" w:rsidRDefault="003E3F9D" w:rsidP="00CD0FD7">
      <w:pPr>
        <w:pStyle w:val="Normal1"/>
        <w:ind w:left="540"/>
        <w:jc w:val="both"/>
        <w:rPr>
          <w:rFonts w:ascii="Courier New" w:hAnsi="Courier New" w:cs="Courier New"/>
          <w:sz w:val="16"/>
          <w:szCs w:val="16"/>
        </w:rPr>
      </w:pP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1" w:name="_Toc43720047"/>
      <w:r w:rsidRPr="008A41C3">
        <w:rPr>
          <w:rFonts w:ascii="Courier New" w:hAnsi="Courier New" w:cs="Courier New"/>
          <w:b/>
          <w:color w:val="000000"/>
        </w:rPr>
        <w:t>4.4. Concreción anual del Proyecto Educativo de Centro/Currículo.</w:t>
      </w:r>
      <w:bookmarkEnd w:id="221"/>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 todos los planes que conforman el Proyecto Educativo, la PGA debe concretar, únicamente, las modificaciones propuestas para este curso.</w:t>
      </w:r>
    </w:p>
    <w:p w:rsidR="003E3F9D" w:rsidRPr="00FC2D75" w:rsidRDefault="003E3F9D" w:rsidP="00F17CD7">
      <w:pPr>
        <w:pStyle w:val="NormalWeb"/>
        <w:keepNext/>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4.4.1. Del currículo de las etapas (modificaciones).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4.4.2. Del Plan de trabajo de la CCP.</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4.4.3. Del Plan anual de atención a la diversidad (PAD).</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4.4.4. Del Plan de orientación académica/Plan de acción tutorial (PAT).</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4.4.5. Del Plan de trabajo del departamento de orientación.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4.4.6. Del Plan de trabajo de los departamentos didácticos.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4.4.7. Del Plan de orientación educativa.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4.4.8. Concreción anual del Plan de convivencia (Orden Foral 204/2010, art.12).</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4.4.9. Del proyecto lingüístico (indicar la fase en al que se encuentra, objetivos y planteamiento de acuerdo con  la Orden Foral 16/2019, de 19 de febrero, que regula la elaboración del PLC).</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4.4.10. Plan de Identidad coeducadora (Ley Foral 17/2019, de 4 de abril).</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2" w:name="_Toc43720048"/>
      <w:r w:rsidRPr="008A41C3">
        <w:rPr>
          <w:rFonts w:ascii="Courier New" w:hAnsi="Courier New" w:cs="Courier New"/>
          <w:b/>
          <w:color w:val="000000"/>
        </w:rPr>
        <w:t>4.5. Plan anual de formación del centro.</w:t>
      </w:r>
      <w:bookmarkEnd w:id="222"/>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establecer los cursos de formación institucional e individual del profesorado, atendiendo a los siguientes extremos: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w:t>
      </w:r>
      <w:r w:rsidRPr="00FC2D75">
        <w:rPr>
          <w:rFonts w:ascii="Courier New" w:hAnsi="Courier New" w:cs="Courier New"/>
          <w:color w:val="000000"/>
        </w:rPr>
        <w:lastRenderedPageBreak/>
        <w:t>para el curso, derivadas del estudio de los resultados y de las líneas de actuación propuestas en los distintos planes, proyectos y programas de transformación global del Departamento en los que participa, tanto a corto como a medio plazo.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Formación individual: establecida por el propio profesorado. Se informará a la dirección del centro, siendo finalmente supervisado su cumplimiento por el equipo directivo del centro en la Memoria final.</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 largo del curso se realizará el seguimiento de la formación (institucional e individual), que se valorará en la Memoria final.</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3" w:name="_Toc43720049"/>
      <w:r w:rsidRPr="008A41C3">
        <w:rPr>
          <w:rFonts w:ascii="Courier New" w:hAnsi="Courier New" w:cs="Courier New"/>
          <w:b/>
          <w:color w:val="000000"/>
        </w:rPr>
        <w:t>4.6. Actividades complementarias y extraescolares.</w:t>
      </w:r>
      <w:bookmarkEnd w:id="223"/>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Debe detallar el conjunto de actividades complementarias y extraescolares previstas para el </w:t>
      </w:r>
      <w:r w:rsidRPr="00FC2D75">
        <w:rPr>
          <w:rFonts w:ascii="Courier New" w:hAnsi="Courier New" w:cs="Courier New"/>
          <w:color w:val="000000"/>
        </w:rPr>
        <w:lastRenderedPageBreak/>
        <w:t>curso, que se formalizará en un programa que deberá concretar actividades, objetivos, responsables, lugar de realización, calendario, duración e indicadores de evaluación. </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Aquellas actividades que, no habiendo sido incluidas en la PGA, el centro pretenda realizar, se pondrán en conocimiento del Consejo Escolar y se notificarán al inspector o inspectora de referencia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4" w:name="_Toc43720050"/>
      <w:r w:rsidRPr="008A41C3">
        <w:rPr>
          <w:rFonts w:ascii="Courier New" w:hAnsi="Courier New" w:cs="Courier New"/>
          <w:b/>
          <w:color w:val="000000"/>
        </w:rPr>
        <w:t>4.7. Servicios complementarios.</w:t>
      </w:r>
      <w:bookmarkEnd w:id="224"/>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des</w:t>
      </w:r>
      <w:r w:rsidRPr="00FC2D75">
        <w:rPr>
          <w:rFonts w:ascii="Courier New" w:hAnsi="Courier New" w:cs="Courier New"/>
          <w:b/>
          <w:bCs/>
          <w:color w:val="000000"/>
        </w:rPr>
        <w:t>cribir</w:t>
      </w:r>
      <w:r w:rsidRPr="00FC2D75">
        <w:rPr>
          <w:rFonts w:ascii="Courier New" w:hAnsi="Courier New" w:cs="Courier New"/>
          <w:color w:val="000000"/>
        </w:rPr>
        <w:t xml:space="preserve"> los servicios complementarios que ofrece el centro, indicando quiénes se benefician del mismo, temporalización, responsables, etc.</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5" w:name="_Toc43720051"/>
      <w:r w:rsidRPr="008A41C3">
        <w:rPr>
          <w:rFonts w:ascii="Courier New" w:hAnsi="Courier New" w:cs="Courier New"/>
          <w:b/>
          <w:color w:val="000000"/>
        </w:rPr>
        <w:lastRenderedPageBreak/>
        <w:t>4.8. Seguimiento y evaluación de la PGA y Memoria final.</w:t>
      </w:r>
      <w:bookmarkEnd w:id="225"/>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6" w:name="_Toc43720052"/>
      <w:r w:rsidRPr="008A41C3">
        <w:rPr>
          <w:rFonts w:ascii="Courier New" w:hAnsi="Courier New" w:cs="Courier New"/>
          <w:b/>
          <w:color w:val="000000"/>
        </w:rPr>
        <w:t>4.9. Anexos a la PGA.</w:t>
      </w:r>
      <w:bookmarkEnd w:id="226"/>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b/>
          <w:bCs/>
          <w:color w:val="000000"/>
        </w:rPr>
        <w:t>4.9.1. Documentos de conformidad de las programaciones docentes.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Asimismo, se adjuntarán a la PGA los documentos de conformidad de las programaciones docentes, al objeto de certificar que la programación contiene, de forma adecuada, todos los apartados exigibles. </w:t>
      </w:r>
      <w:r w:rsidRPr="00FC2D75">
        <w:rPr>
          <w:rFonts w:ascii="Courier New" w:hAnsi="Courier New" w:cs="Courier New"/>
          <w:color w:val="000000"/>
        </w:rPr>
        <w:lastRenderedPageBreak/>
        <w:t>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b/>
          <w:bCs/>
          <w:color w:val="000000"/>
        </w:rPr>
        <w:t>4.9.2. Plan de Contingencia.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Departamento de Educación convocará a las directoras y directores de los centros educativos </w:t>
      </w:r>
      <w:r w:rsidRPr="00FC2D75">
        <w:rPr>
          <w:rFonts w:ascii="Courier New" w:hAnsi="Courier New" w:cs="Courier New"/>
          <w:color w:val="000000"/>
        </w:rPr>
        <w:lastRenderedPageBreak/>
        <w:t>antes del inicio de las clases con la finalidad de informarles sobre la situación de la COVID-19 y su influencia en el desarrollo de la actividad escolar.</w:t>
      </w:r>
    </w:p>
    <w:p w:rsidR="003E3F9D" w:rsidRPr="00FC2D75" w:rsidRDefault="003E3F9D" w:rsidP="00FC2D75">
      <w:pPr>
        <w:pStyle w:val="NormalWeb"/>
        <w:spacing w:before="120" w:beforeAutospacing="0" w:after="120" w:afterAutospacing="0" w:line="360" w:lineRule="auto"/>
        <w:ind w:left="142" w:firstLine="567"/>
        <w:jc w:val="both"/>
        <w:rPr>
          <w:rFonts w:ascii="Courier New" w:hAnsi="Courier New" w:cs="Courier New"/>
        </w:rPr>
      </w:pPr>
      <w:r w:rsidRPr="00FC2D75">
        <w:rPr>
          <w:rFonts w:ascii="Courier New" w:hAnsi="Courier New" w:cs="Courier New"/>
          <w:color w:val="000000"/>
        </w:rPr>
        <w:t>En cualquier caso, este Plan contendrá al menos los siguientes apartados:</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Organización escolar adaptada a la pandemia.</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b) </w:t>
      </w:r>
      <w:r w:rsidRPr="00FC2D75">
        <w:rPr>
          <w:rFonts w:ascii="Courier New" w:hAnsi="Courier New" w:cs="Courier New"/>
          <w:color w:val="000000"/>
        </w:rPr>
        <w:t>Programación didáctica de cursos y áreas.</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lastRenderedPageBreak/>
        <w:t>Las programaciones didácticas deberán adaptarse, con las indicaciones que provengan del propio Plan, a los distintos escenarios que pudieran producirse.</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c) </w:t>
      </w:r>
      <w:r w:rsidRPr="00FC2D75">
        <w:rPr>
          <w:rFonts w:ascii="Courier New" w:hAnsi="Courier New" w:cs="Courier New"/>
          <w:color w:val="000000"/>
        </w:rPr>
        <w:t>Dotación tecnológica. </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d) </w:t>
      </w:r>
      <w:r w:rsidRPr="00FC2D75">
        <w:rPr>
          <w:rFonts w:ascii="Courier New" w:hAnsi="Courier New" w:cs="Courier New"/>
          <w:color w:val="000000"/>
        </w:rPr>
        <w:t>Plan de refuerzo de la competencia digital.</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El Plan de refuerzo de la competencia digital y de prevención de la salud, al que se hace referencia en el punto 8 de II.</w:t>
      </w:r>
      <w:r>
        <w:rPr>
          <w:rFonts w:ascii="Courier New" w:hAnsi="Courier New" w:cs="Courier New"/>
          <w:color w:val="000000"/>
        </w:rPr>
        <w:t xml:space="preserve"> </w:t>
      </w:r>
      <w:r w:rsidRPr="00FC2D75">
        <w:rPr>
          <w:rFonts w:ascii="Courier New" w:hAnsi="Courier New" w:cs="Courier New"/>
          <w:color w:val="000000"/>
        </w:rPr>
        <w:t xml:space="preserve">ASPECTOS ORGANIZATIVOS </w:t>
      </w:r>
      <w:r w:rsidRPr="00FC2D75">
        <w:rPr>
          <w:rFonts w:ascii="Courier New" w:hAnsi="Courier New" w:cs="Courier New"/>
          <w:color w:val="000000"/>
        </w:rPr>
        <w:lastRenderedPageBreak/>
        <w:t>del presente Anexo, deberá realizarse, con carácter obligatorio, antes del día 18 de septiembre.</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e) </w:t>
      </w:r>
      <w:r w:rsidRPr="00FC2D75">
        <w:rPr>
          <w:rFonts w:ascii="Courier New" w:hAnsi="Courier New" w:cs="Courier New"/>
          <w:color w:val="000000"/>
        </w:rPr>
        <w:t>Plan tutorial para la actividad lectiva a distancia.</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En las reuniones que establezca la dirección del centro para informar de las actuaciones a implementar</w:t>
      </w:r>
      <w:r w:rsidRPr="001F2729">
        <w:rPr>
          <w:rFonts w:ascii="Courier New" w:hAnsi="Courier New" w:cs="Courier New"/>
          <w:color w:val="000000"/>
        </w:rPr>
        <w:t xml:space="preserve"> </w:t>
      </w:r>
      <w:r w:rsidRPr="00FC2D75">
        <w:rPr>
          <w:rFonts w:ascii="Courier New" w:hAnsi="Courier New" w:cs="Courier New"/>
          <w:color w:val="000000"/>
        </w:rPr>
        <w:t>como resultado de los distintos escenarios de alteración de la actividad docente que pudieran producirse, tendrán especial consideración las destinadas a la información que deberá transmitirse a las familias y alumnado. Estas reuniones se realizarán preferentemente antes del día 18 de septiembre.</w:t>
      </w:r>
    </w:p>
    <w:p w:rsidR="003E3F9D" w:rsidRPr="00FC2D75"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f) </w:t>
      </w:r>
      <w:r w:rsidRPr="00FC2D75">
        <w:rPr>
          <w:rFonts w:ascii="Courier New" w:hAnsi="Courier New" w:cs="Courier New"/>
          <w:color w:val="000000"/>
        </w:rPr>
        <w:t>Responsable del Plan de contingencia COVID 19.</w:t>
      </w:r>
    </w:p>
    <w:p w:rsidR="003E3F9D" w:rsidRPr="001F2729" w:rsidRDefault="003E3F9D"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lastRenderedPageBreak/>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3E3F9D" w:rsidRPr="00C21707" w:rsidRDefault="003E3F9D" w:rsidP="00C21707">
      <w:pPr>
        <w:pStyle w:val="foral-f-parrafo-3lineas-t5-c"/>
        <w:ind w:firstLine="720"/>
        <w:outlineLvl w:val="0"/>
        <w:rPr>
          <w:rFonts w:ascii="Courier New" w:eastAsia="BatangChe" w:hAnsi="Courier New" w:cs="Courier New"/>
          <w:b/>
        </w:rPr>
      </w:pPr>
      <w:bookmarkStart w:id="227" w:name="_Toc43720053"/>
      <w:bookmarkStart w:id="228" w:name="_Toc43728363"/>
      <w:bookmarkStart w:id="229" w:name="_Toc65662851"/>
      <w:bookmarkStart w:id="230" w:name="_Toc65662951"/>
      <w:r w:rsidRPr="00C21707">
        <w:rPr>
          <w:rFonts w:ascii="Courier New" w:eastAsia="BatangChe" w:hAnsi="Courier New" w:cs="Courier New"/>
          <w:b/>
        </w:rPr>
        <w:t>B) ACLARACIONES A LA PGA.</w:t>
      </w:r>
      <w:bookmarkEnd w:id="227"/>
      <w:bookmarkEnd w:id="228"/>
      <w:bookmarkEnd w:id="229"/>
      <w:bookmarkEnd w:id="230"/>
    </w:p>
    <w:p w:rsidR="003E3F9D" w:rsidRPr="00CD0FD7" w:rsidRDefault="003E3F9D" w:rsidP="00CD0FD7">
      <w:pPr>
        <w:keepNext/>
        <w:spacing w:after="120" w:line="360" w:lineRule="auto"/>
        <w:ind w:firstLine="709"/>
        <w:jc w:val="both"/>
        <w:outlineLvl w:val="2"/>
        <w:rPr>
          <w:rFonts w:ascii="Courier New" w:hAnsi="Courier New" w:cs="Courier New"/>
          <w:b/>
          <w:bCs/>
        </w:rPr>
      </w:pPr>
      <w:bookmarkStart w:id="231" w:name="_Toc43720054"/>
      <w:bookmarkStart w:id="232" w:name="_Toc43728364"/>
      <w:bookmarkStart w:id="233" w:name="_Toc65662852"/>
      <w:bookmarkStart w:id="234" w:name="_Toc65662952"/>
      <w:r w:rsidRPr="00CD0FD7">
        <w:rPr>
          <w:rFonts w:ascii="Courier New" w:hAnsi="Courier New" w:cs="Courier New"/>
          <w:b/>
          <w:bCs/>
        </w:rPr>
        <w:lastRenderedPageBreak/>
        <w:t>1. Plan bienal de mejora.</w:t>
      </w:r>
      <w:bookmarkEnd w:id="231"/>
      <w:bookmarkEnd w:id="232"/>
      <w:bookmarkEnd w:id="233"/>
      <w:bookmarkEnd w:id="234"/>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Partiendo de la evaluación del plan bienal efectuada en la Memoria final del curso 2019-20, los centros presentarán un nuevo plan bienal 2020/2022 del desempeño de centro y de departamentos, en el que se podrán mantener objetivos no alcanzados en el plan bienal 2018-2020, además de otras áreas de mejora, detectadas en la autoevaluación del desempeño del curso 2017-2018, no incluidas en el plan bienal finalizado 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Servicio de Inspección Educativa supervisará el desarrollo e implementación de los nuevos planes bienales de mejora del desempeño que serán de aplicación en los cursos 2020-2021 y 2021-2022.</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35" w:name="_Toc43720055"/>
      <w:bookmarkStart w:id="236" w:name="_Toc43728365"/>
      <w:bookmarkStart w:id="237" w:name="_Toc65662853"/>
      <w:bookmarkStart w:id="238" w:name="_Toc65662953"/>
      <w:r w:rsidRPr="001F2729">
        <w:rPr>
          <w:rFonts w:ascii="Courier New" w:hAnsi="Courier New" w:cs="Courier New"/>
          <w:b/>
          <w:bCs/>
        </w:rPr>
        <w:t>2. Atención a la Diversidad.</w:t>
      </w:r>
      <w:bookmarkEnd w:id="235"/>
      <w:bookmarkEnd w:id="236"/>
      <w:bookmarkEnd w:id="237"/>
      <w:bookmarkEnd w:id="23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en su conjunto, es responsable de dar una respuesta inclusiva y coeducativa a la diversidad de todo su alumnado,</w:t>
      </w:r>
      <w:r>
        <w:rPr>
          <w:rFonts w:ascii="Courier New" w:hAnsi="Courier New" w:cs="Courier New"/>
          <w:color w:val="000000"/>
        </w:rPr>
        <w:t xml:space="preserve"> </w:t>
      </w:r>
      <w:r w:rsidRPr="00FC2D75">
        <w:rPr>
          <w:rFonts w:ascii="Courier New" w:hAnsi="Courier New" w:cs="Courier New"/>
          <w:color w:val="000000"/>
        </w:rPr>
        <w:t>desarrollando un compromiso firme con los principios de excelencia, equidad e igualdad de género que sustentan la educación inclusiva.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fundamental la labor del equipo docente en su totalidad para abordar de la manera más adecuada la respuesta a l</w:t>
      </w:r>
      <w:r>
        <w:rPr>
          <w:rFonts w:ascii="Courier New" w:hAnsi="Courier New" w:cs="Courier New"/>
          <w:color w:val="000000"/>
        </w:rPr>
        <w:t>a diversidad del alumnado. Esta</w:t>
      </w:r>
      <w:r w:rsidRPr="00FC2D75">
        <w:rPr>
          <w:rFonts w:ascii="Courier New" w:hAnsi="Courier New" w:cs="Courier New"/>
          <w:color w:val="000000"/>
        </w:rPr>
        <w:t xml:space="preserve"> respuesta ha de ser uno de los elementos centrales a la hora de organizar el curso escolar.</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39" w:name="_Toc43720056"/>
      <w:r w:rsidRPr="008A41C3">
        <w:rPr>
          <w:rFonts w:ascii="Courier New" w:hAnsi="Courier New" w:cs="Courier New"/>
          <w:b/>
          <w:color w:val="000000"/>
        </w:rPr>
        <w:lastRenderedPageBreak/>
        <w:t>2.1 Aspectos organizativos.</w:t>
      </w:r>
      <w:bookmarkEnd w:id="239"/>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centro establecerá una coordinación efectiva que asegure la coherencia en la atención educativa inclusiva del alumnado, por parte de todo el equipo docente y a lo largo de toda la trayectoria escolar,</w:t>
      </w:r>
      <w:r>
        <w:rPr>
          <w:rFonts w:ascii="Courier New" w:hAnsi="Courier New" w:cs="Courier New"/>
          <w:color w:val="000000"/>
        </w:rPr>
        <w:t xml:space="preserve"> </w:t>
      </w:r>
      <w:r w:rsidRPr="00FC2D75">
        <w:rPr>
          <w:rFonts w:ascii="Courier New" w:hAnsi="Courier New" w:cs="Courier New"/>
          <w:color w:val="000000"/>
        </w:rPr>
        <w:t>que se debe trabajar en las distintas estructuras organizativas de los centros.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La evaluación inicial de los procesos de enseñanza-aprendizaje es el instrumento de revisión conjunta para la planificación y diseño de la respuesta educativa </w:t>
      </w:r>
      <w:r>
        <w:rPr>
          <w:rFonts w:ascii="Courier New" w:hAnsi="Courier New" w:cs="Courier New"/>
          <w:color w:val="000000"/>
        </w:rPr>
        <w:t>inclusiva y coeducativa para el</w:t>
      </w:r>
      <w:r w:rsidRPr="00FC2D75">
        <w:rPr>
          <w:rFonts w:ascii="Courier New" w:hAnsi="Courier New" w:cs="Courier New"/>
          <w:color w:val="000000"/>
        </w:rPr>
        <w:t xml:space="preserve"> alumnado. El equipo docente liderado por el tutor o tutora establecerá las medidas educativas, metodológica</w:t>
      </w:r>
      <w:r>
        <w:rPr>
          <w:rFonts w:ascii="Courier New" w:hAnsi="Courier New" w:cs="Courier New"/>
          <w:color w:val="000000"/>
        </w:rPr>
        <w:t>s, organizativas o curriculares</w:t>
      </w:r>
      <w:r w:rsidRPr="00FC2D75">
        <w:rPr>
          <w:rFonts w:ascii="Courier New" w:hAnsi="Courier New" w:cs="Courier New"/>
          <w:color w:val="000000"/>
        </w:rPr>
        <w:t xml:space="preserve"> de manera consensuada que darán respuesta a la intervención educativa.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La coordinación será continuada con objeto de realizar un seguimiento  exh</w:t>
      </w:r>
      <w:r>
        <w:rPr>
          <w:rFonts w:ascii="Courier New" w:hAnsi="Courier New" w:cs="Courier New"/>
          <w:color w:val="000000"/>
        </w:rPr>
        <w:t>austivo,</w:t>
      </w:r>
      <w:r w:rsidRPr="00FC2D75">
        <w:rPr>
          <w:rFonts w:ascii="Courier New" w:hAnsi="Courier New" w:cs="Courier New"/>
          <w:color w:val="000000"/>
        </w:rPr>
        <w:t xml:space="preserve"> un reajuste y una evaluación de las actuaciones desarrolladas, teniendo en cuenta que en cualquier momento pueden detectarse barreras que impidan el progreso de todo el alumnado.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adopción de medidas atenderá al paradigma contextual desde el enfoque del Diseño Univ</w:t>
      </w:r>
      <w:r>
        <w:rPr>
          <w:rFonts w:ascii="Courier New" w:hAnsi="Courier New" w:cs="Courier New"/>
          <w:color w:val="000000"/>
        </w:rPr>
        <w:t>ersal de Aprendizaje (DUA), que</w:t>
      </w:r>
      <w:r w:rsidRPr="00FC2D75">
        <w:rPr>
          <w:rFonts w:ascii="Courier New" w:hAnsi="Courier New" w:cs="Courier New"/>
          <w:color w:val="000000"/>
        </w:rPr>
        <w:t xml:space="preserve"> promueve una flexibilización del currículo, para que éste sea abierto e inclusivo desde el comienzo, intentando minimizar las necesarias e inevitables adaptaciones posteriores.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Solo se organizará otro tipo de medidas más excepcionales de manera puntual para dar respuesta a actuaciones muy concretas y justificadas que no pudieran realizarse dentro del contexto ordinario.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La participación de los diferentes especialistas (PT, AL, profesorado de apoyo a primaria) se desarrollará mediante docencia compartida para posibilitar, además del refuerzo de determinados objetivos, la participación de todo el alumnado en el proceso de aprendizaje común.</w:t>
      </w:r>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El impulso y desarrollo de este proceso es responsabilidad de la Dirección del centro,</w:t>
      </w:r>
      <w:r>
        <w:rPr>
          <w:rFonts w:ascii="Courier New" w:hAnsi="Courier New" w:cs="Courier New"/>
          <w:color w:val="000000"/>
        </w:rPr>
        <w:t xml:space="preserve"> </w:t>
      </w:r>
      <w:r w:rsidRPr="00FC2D75">
        <w:rPr>
          <w:rFonts w:ascii="Courier New" w:hAnsi="Courier New" w:cs="Courier New"/>
          <w:color w:val="000000"/>
        </w:rPr>
        <w:t>compartido con la Comisión de Coordinación Pedagógica (CCP).</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w:t>
      </w:r>
      <w:r w:rsidRPr="00FC2D75">
        <w:rPr>
          <w:rFonts w:ascii="Courier New" w:hAnsi="Courier New" w:cs="Courier New"/>
          <w:color w:val="000000"/>
        </w:rPr>
        <w:lastRenderedPageBreak/>
        <w:t>tación educativa y teniendo en cuenta lo establecido en el PAD, el apoyo que corresponda en función de las necesidades del alumnado, priorizando la atención del alumnado de 1º de la ESO y cuidando la transición en el cambio de etapa.</w:t>
      </w:r>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En el caso de que el centro participe de distintos programas</w:t>
      </w:r>
      <w:r>
        <w:rPr>
          <w:rFonts w:ascii="Courier New" w:hAnsi="Courier New" w:cs="Courier New"/>
          <w:color w:val="000000"/>
        </w:rPr>
        <w:t xml:space="preserve"> </w:t>
      </w:r>
      <w:r w:rsidRPr="00FC2D75">
        <w:rPr>
          <w:rFonts w:ascii="Courier New" w:hAnsi="Courier New" w:cs="Courier New"/>
          <w:color w:val="000000"/>
        </w:rPr>
        <w:t>(Proeducar-Hezigarri, Skolae, Laguntza.</w:t>
      </w:r>
      <w:r>
        <w:rPr>
          <w:rFonts w:ascii="Courier New" w:hAnsi="Courier New" w:cs="Courier New"/>
          <w:color w:val="000000"/>
        </w:rPr>
        <w:t>.</w:t>
      </w:r>
      <w:r w:rsidRPr="00FC2D75">
        <w:rPr>
          <w:rFonts w:ascii="Courier New" w:hAnsi="Courier New" w:cs="Courier New"/>
          <w:color w:val="000000"/>
        </w:rPr>
        <w:t>.)</w:t>
      </w:r>
      <w:r>
        <w:rPr>
          <w:rFonts w:ascii="Courier New" w:hAnsi="Courier New" w:cs="Courier New"/>
          <w:color w:val="000000"/>
        </w:rPr>
        <w:t xml:space="preserve"> </w:t>
      </w:r>
      <w:r w:rsidRPr="00FC2D75">
        <w:rPr>
          <w:rFonts w:ascii="Courier New" w:hAnsi="Courier New" w:cs="Courier New"/>
          <w:color w:val="000000"/>
        </w:rPr>
        <w:t>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Cuando, de forma excepcional, haya que justificar la necesidad de establecer apoyos fuera del aula ordinaria, se especificará el motivo y objeto de tal decisión, los objetivos que se persiguen y </w:t>
      </w:r>
      <w:r w:rsidRPr="00FC2D75">
        <w:rPr>
          <w:rFonts w:ascii="Courier New" w:hAnsi="Courier New" w:cs="Courier New"/>
          <w:color w:val="000000"/>
        </w:rPr>
        <w:lastRenderedPageBreak/>
        <w:t>por qué estos no pueden ser atendidos en el contexto ordinario. Se determinará, asimismo, durante cuánto tiempo está prevista esa intervención, teniendo presente que el número de sesiones fuera del aula debe ser mínima.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Cuando la especificidad de las necesidades educativas y de la respuesta necesaria así lo establezca, se considerará la opción de escolarizar al alumnado en las diferentes  estructuras o programas con los que cuenta el centro escolar. Estas estructuras o programas (UCE, PMAR y PCA) permiten que el alumnado con dichas necesidades permanezca en un contexto ordinario adaptado a sus necesidades.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La propuesta de una medida o estructura que implique cambio de centro (ya sea para PMAR, PCA o UCE) se considera muy excepcional y se implementará cuando se hayan agotado todas las vías de atención </w:t>
      </w:r>
      <w:r w:rsidRPr="00FC2D75">
        <w:rPr>
          <w:rFonts w:ascii="Courier New" w:hAnsi="Courier New" w:cs="Courier New"/>
          <w:color w:val="000000"/>
        </w:rPr>
        <w:lastRenderedPageBreak/>
        <w:t>a la diversidad ordinarias; habrá de gestionarse siguiendo de manera rigurosa los protocolos establecidos para ello.</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misma excepcionalidad se contempla a la hora de derivar al alumnado a la FPB.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todos estos casos, en los informes de derivación correspondientes, deberá concretarse qué ofrece al alumnado la estructura propuesta que no puede ser cubierto desde el ámbito ordinario.</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desarrollo de la autonomía del alumnado es competencia de todo el equipo docente. Hay alumnado que, por la existencia de determinadas barreras que se encuentran en el entorno, precisa de la colaboración de todos.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colaboración con el personal cuidador se definirá y se aplicará el “Programa de autonomía personal e integración social” para fomentar la autonomía, el desarrollo personal y las posibilidades de acceso al currículo del alumno o alumna. En este programa está implicado el centro en su conjunto.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un correcto desarrollo de la autonomía de este alumnado se deberá establecer una sesión dedicada a la coordinación entre el personal cuidador y el resto de componentes del equipo docente.</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Con carácter general, las sesiones diarias del horario del personal cuidador que no tenga jornada </w:t>
      </w:r>
      <w:r w:rsidRPr="00FC2D75">
        <w:rPr>
          <w:rFonts w:ascii="Courier New" w:hAnsi="Courier New" w:cs="Courier New"/>
          <w:color w:val="000000"/>
        </w:rPr>
        <w:lastRenderedPageBreak/>
        <w:t>completa se organizarán de forma continua, salvo excepciones debidamente justificadas por necesidades del servicio.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2020-2021.</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40" w:name="_Toc43720057"/>
      <w:r w:rsidRPr="008A41C3">
        <w:rPr>
          <w:rFonts w:ascii="Courier New" w:hAnsi="Courier New" w:cs="Courier New"/>
          <w:b/>
          <w:color w:val="000000"/>
        </w:rPr>
        <w:t>2.2 Intervención frente al absentismo.</w:t>
      </w:r>
      <w:bookmarkEnd w:id="240"/>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 xml:space="preserve">Para conseguir la plena escolarización y la reducción del absentismo escolar en la etapa de la </w:t>
      </w:r>
      <w:r w:rsidRPr="00FC2D75">
        <w:rPr>
          <w:rFonts w:ascii="Courier New" w:hAnsi="Courier New" w:cs="Courier New"/>
          <w:color w:val="000000"/>
        </w:rPr>
        <w:lastRenderedPageBreak/>
        <w:t>educación obligatoria, es necesaria una actuación conjunta y contextualizada de toda la comunidad educativa, de los Servicios Sociales de Base, de la Sección de Protección y Promoción del Menor y de Fiscalía.</w:t>
      </w:r>
    </w:p>
    <w:p w:rsidR="003E3F9D" w:rsidRPr="00FC2D75" w:rsidRDefault="003E3F9D"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Una de las herramientas para diagnosticar y afrontar este problema es el protocolo de absentismo que los centros educativos deberán utilizar. En él se especifican cinco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 EAIA, Subdirección de Familia y Menores, Fiscalía,...</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41" w:name="_Toc43720058"/>
      <w:bookmarkStart w:id="242" w:name="_Toc43728366"/>
      <w:bookmarkStart w:id="243" w:name="_Toc65662854"/>
      <w:bookmarkStart w:id="244" w:name="_Toc65662954"/>
      <w:r w:rsidRPr="001F2729">
        <w:rPr>
          <w:rFonts w:ascii="Courier New" w:hAnsi="Courier New" w:cs="Courier New"/>
          <w:b/>
          <w:bCs/>
        </w:rPr>
        <w:lastRenderedPageBreak/>
        <w:t>3. Programas de Inclusión, Igualdad y convivencia.</w:t>
      </w:r>
      <w:bookmarkEnd w:id="241"/>
      <w:bookmarkEnd w:id="242"/>
      <w:bookmarkEnd w:id="243"/>
      <w:bookmarkEnd w:id="244"/>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45" w:name="_Toc43720059"/>
      <w:r w:rsidRPr="008A41C3">
        <w:rPr>
          <w:rFonts w:ascii="Courier New" w:hAnsi="Courier New" w:cs="Courier New"/>
          <w:b/>
          <w:color w:val="000000"/>
        </w:rPr>
        <w:t>3.1. Inclusión. Programa Proeducar-Hezigarri.</w:t>
      </w:r>
      <w:bookmarkEnd w:id="245"/>
    </w:p>
    <w:p w:rsidR="003E3F9D" w:rsidRPr="001F2729" w:rsidRDefault="003E3F9D" w:rsidP="001F2729">
      <w:pPr>
        <w:pStyle w:val="NormalWeb"/>
        <w:spacing w:before="120" w:beforeAutospacing="0" w:after="120" w:afterAutospacing="0" w:line="360" w:lineRule="auto"/>
        <w:ind w:right="118" w:firstLine="720"/>
        <w:jc w:val="both"/>
        <w:rPr>
          <w:rFonts w:ascii="Courier New" w:hAnsi="Courier New" w:cs="Courier New"/>
          <w:color w:val="000000"/>
        </w:rPr>
      </w:pPr>
      <w:r w:rsidRPr="00FC2D75">
        <w:rPr>
          <w:rFonts w:ascii="Courier New" w:hAnsi="Courier New" w:cs="Courier New"/>
          <w:color w:val="000000"/>
        </w:rPr>
        <w:t>PROEDUCAR-HEZIGARRI Navarra es un Programa Educativo de Innovación financiado por el Fondo Social Europeo (FSE)</w:t>
      </w:r>
      <w:r>
        <w:rPr>
          <w:rFonts w:ascii="Courier New" w:hAnsi="Courier New" w:cs="Courier New"/>
          <w:color w:val="000000"/>
        </w:rPr>
        <w:t xml:space="preserve"> </w:t>
      </w:r>
      <w:r w:rsidRPr="00FC2D75">
        <w:rPr>
          <w:rFonts w:ascii="Courier New" w:hAnsi="Courier New" w:cs="Courier New"/>
          <w:color w:val="000000"/>
        </w:rPr>
        <w:t>y desarrollado por el Servicio de Inclusión, Igualdad y Convivencia del Departamento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Tiene como objetivo general luchar contra el fracaso y el abandono escolar temprano y propiciar la inclusión educativa y el éxito escolar de todo el alumnado, mediante el establecimiento y ejecución de un proyecto de mejora.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lograr todo esto, el Programa PROEDUCAR-HEZIGARRI Navarra propone a los centros educativos participar en un proyecto de transformación global </w:t>
      </w:r>
      <w:r w:rsidRPr="00FC2D75">
        <w:rPr>
          <w:rFonts w:ascii="Courier New" w:hAnsi="Courier New" w:cs="Courier New"/>
          <w:color w:val="000000"/>
        </w:rPr>
        <w:lastRenderedPageBreak/>
        <w:t>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del programa están organizados en redes de trabajo que se reúnen un martes al mes. La coordinadora del programa acudirá a dichas reuniones, dentro del horario lectivo, a ser posible acompañada de un miembro del equipo directivo. Es conveniente que esta coordinadora forme parte de la CCP.</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Más información en la propia Web del programa: </w:t>
      </w:r>
      <w:hyperlink r:id="rId43" w:history="1">
        <w:r w:rsidRPr="00EA62F4">
          <w:rPr>
            <w:rStyle w:val="Hipervnculo"/>
            <w:rFonts w:ascii="Courier New" w:hAnsi="Courier New" w:cs="Courier New"/>
          </w:rPr>
          <w:t>https://proeducarhezigarri.educacion.navarra.es/</w:t>
        </w:r>
      </w:hyperlink>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46" w:name="_Toc43720060"/>
      <w:r w:rsidRPr="008A41C3">
        <w:rPr>
          <w:rFonts w:ascii="Courier New" w:hAnsi="Courier New" w:cs="Courier New"/>
          <w:b/>
          <w:color w:val="000000"/>
        </w:rPr>
        <w:lastRenderedPageBreak/>
        <w:t>3.2. Igualdad y coeducación: Programa Skolae.</w:t>
      </w:r>
      <w:bookmarkEnd w:id="24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la propuesta estructurada que realiza el Departamento de Educación de Navarra como respuesta a las exigencias normativas sobre la responsabilidad del sistema educativo navarro con respecto a la Igualdad entre las personas sin diferenciar el género.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Los objetivos abarcan los dos niveles de organización del centro: el aula y los elementos que estructuran el centro. Los objetivos que se proponen favorecen un enfoque curricular coeducativo </w:t>
      </w:r>
      <w:r w:rsidRPr="00FC2D75">
        <w:rPr>
          <w:rFonts w:ascii="Courier New" w:hAnsi="Courier New" w:cs="Courier New"/>
          <w:color w:val="000000"/>
        </w:rPr>
        <w:lastRenderedPageBreak/>
        <w:t>tanto en los contenidos y otros elementos curriculares, como en los diferentes elementos que configuran un centro, educan y crean cultura para aprender a vivir en igualdad.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través de su aplicación progresiva, el alumnado desarrollará las competencias que les permitan vivir, haciendo visibles nuevos comportamientos y modelos que contribuyan a crear una cultura igualitaria libre de violencias hacia las mujeres, siendo capaces de responder de forma clara y contundente frente a la discriminación, la violencia y las desigualdades de género.</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Los centros elaboran su plan de identidad coeducativa teniendo en cuenta su contexto; son acompañados y asesorados en su proceso por el Equipo técnico del Departamento a través de la formación y de las redes Skolae de coordinación.</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lastRenderedPageBreak/>
        <w:t>Para ello deberán dedicar como mínimo 12 horas de formación institucional.</w:t>
      </w:r>
    </w:p>
    <w:p w:rsidR="003E3F9D" w:rsidRPr="00FC2D75" w:rsidRDefault="003E3F9D" w:rsidP="00F17CD7">
      <w:pPr>
        <w:pStyle w:val="NormalWeb"/>
        <w:keepNext/>
        <w:spacing w:before="120" w:beforeAutospacing="0" w:after="120" w:afterAutospacing="0" w:line="360" w:lineRule="auto"/>
        <w:ind w:firstLine="697"/>
        <w:jc w:val="both"/>
        <w:rPr>
          <w:rFonts w:ascii="Courier New" w:hAnsi="Courier New" w:cs="Courier New"/>
        </w:rPr>
      </w:pPr>
      <w:r w:rsidRPr="00FC2D75">
        <w:rPr>
          <w:rFonts w:ascii="Courier New" w:hAnsi="Courier New" w:cs="Courier New"/>
          <w:color w:val="000000"/>
        </w:rPr>
        <w:t>Para mayor información:</w:t>
      </w:r>
    </w:p>
    <w:p w:rsidR="003E3F9D" w:rsidRPr="00EA62F4" w:rsidRDefault="005F4ED9" w:rsidP="00FC2D75">
      <w:pPr>
        <w:pStyle w:val="NormalWeb"/>
        <w:spacing w:before="120" w:beforeAutospacing="0" w:after="120" w:afterAutospacing="0" w:line="360" w:lineRule="auto"/>
        <w:jc w:val="both"/>
        <w:rPr>
          <w:rFonts w:ascii="Courier New" w:hAnsi="Courier New" w:cs="Courier New"/>
          <w:color w:val="0000FF"/>
        </w:rPr>
      </w:pPr>
      <w:hyperlink r:id="rId44" w:history="1">
        <w:r w:rsidR="003E3F9D" w:rsidRPr="00EA62F4">
          <w:rPr>
            <w:rStyle w:val="Hipervnculo"/>
            <w:rFonts w:ascii="Courier New" w:hAnsi="Courier New" w:cs="Courier New"/>
          </w:rPr>
          <w:t>https://www.educacion.navarra.es/web/dpto/skolae-profesorado</w:t>
        </w:r>
      </w:hyperlink>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47" w:name="_Toc43720061"/>
      <w:r w:rsidRPr="008A41C3">
        <w:rPr>
          <w:rFonts w:ascii="Courier New" w:hAnsi="Courier New" w:cs="Courier New"/>
          <w:b/>
          <w:color w:val="000000"/>
        </w:rPr>
        <w:t>3.3. Convivencia: Programa Laguntza.</w:t>
      </w:r>
      <w:bookmarkEnd w:id="247"/>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a través del Programa Laguntza y de los diversos recursos disponibles para los centros, facilitará orientación, formación y asesoramiento en el desarrollo de los Planes de Convivencia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w:t>
      </w:r>
      <w:r>
        <w:rPr>
          <w:rFonts w:ascii="Courier New" w:hAnsi="Courier New" w:cs="Courier New"/>
          <w:color w:val="000000"/>
        </w:rPr>
        <w:t xml:space="preserve"> </w:t>
      </w:r>
      <w:r w:rsidRPr="00FC2D75">
        <w:rPr>
          <w:rFonts w:ascii="Courier New" w:hAnsi="Courier New" w:cs="Courier New"/>
          <w:color w:val="000000"/>
        </w:rPr>
        <w:t>la educación emocional, la resolución de conflictos, la creación de entornos emocionalmente seguros y saludables desde un compromiso de evitar el acoso escolar y cualquier tipo de violencia.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w:t>
      </w:r>
      <w:r>
        <w:rPr>
          <w:rFonts w:ascii="Courier New" w:hAnsi="Courier New" w:cs="Courier New"/>
          <w:color w:val="000000"/>
        </w:rPr>
        <w:t xml:space="preserve"> </w:t>
      </w:r>
      <w:r w:rsidRPr="00FC2D75">
        <w:rPr>
          <w:rFonts w:ascii="Courier New" w:hAnsi="Courier New" w:cs="Courier New"/>
          <w:color w:val="000000"/>
        </w:rPr>
        <w:t>etc. En cada centro, el Plan de convivencia y su concreción anual se actualizarán y adaptarán a la normativa vigente de convivencia y prevención de violencia que consta en nuestra página.</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48" w:name="_Toc43720062"/>
      <w:bookmarkStart w:id="249" w:name="_Toc43728367"/>
      <w:bookmarkStart w:id="250" w:name="_Toc65662855"/>
      <w:bookmarkStart w:id="251" w:name="_Toc65662955"/>
      <w:r w:rsidRPr="001F2729">
        <w:rPr>
          <w:rFonts w:ascii="Courier New" w:hAnsi="Courier New" w:cs="Courier New"/>
          <w:b/>
          <w:bCs/>
        </w:rPr>
        <w:t>4. Evaluaciones diagnósticas.</w:t>
      </w:r>
      <w:bookmarkEnd w:id="248"/>
      <w:bookmarkEnd w:id="249"/>
      <w:bookmarkEnd w:id="250"/>
      <w:bookmarkEnd w:id="251"/>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 xml:space="preserve">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w:t>
      </w:r>
      <w:r w:rsidRPr="00FC2D75">
        <w:rPr>
          <w:rFonts w:ascii="Courier New" w:hAnsi="Courier New" w:cs="Courier New"/>
          <w:color w:val="000000"/>
        </w:rPr>
        <w:lastRenderedPageBreak/>
        <w:t>resultados internos del alumnado, que deberán ser fuente de información y reflexión para la adopción de las medidas oportunas, como los resultados de las evaluaciones especificadas en los puntos siguientes, se tendrán en cuenta en sus líneas de mejora.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52" w:name="_Toc43720063"/>
      <w:r w:rsidRPr="008A41C3">
        <w:rPr>
          <w:rFonts w:ascii="Courier New" w:hAnsi="Courier New" w:cs="Courier New"/>
          <w:b/>
          <w:color w:val="000000"/>
        </w:rPr>
        <w:t>4.1. Evaluación diagnóstica en 2º de ESO.</w:t>
      </w:r>
      <w:bookmarkEnd w:id="252"/>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Según lo dispuesto en el artículo 144 de la Ley Orgánica 2/2006, el Departamento de Educación establece el desarrollo de una evaluación con finalidad diagnóstica en 2.º de ESO. Los centros realizarán la evaluación diagnóstica a todo el alumnado de 2.º curso de ESO.</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Esta evaluación se realizará bajo la coordinación de la Sección de Evaluación. Contará con pruebas externas que evaluarán competencias y serán aplicadas y corregidas en los centros educativos.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La dirección del centro planificará y tomará las medidas necesarias para que el profesorado implicado, tanto en la aplicación de las pruebas como en la corrección, grabación de datos y elaboración de informes, pueda realizar estas tareas en su horario laboral. Teniendo en cuenta que esta evaluación tiene un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Las pruebas se realizarán en el mes de abril y las fechas concretas se establecerán con antelación suficiente. El Departamento de Educación dictará las oportunas instrucciones para regular la aplicación y corrección de las pruebas.</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Los centros decidirán el momento y la forma de hacer llegar los informes a las familias antes de la finalización del curso escolar, siendo aconsejable que se realice en el contexto de la acción tutorial. Igualmente, decidirán la forma de hacer llegar los resultados al Claustro para su análisis y valoración y, tras la correspondiente reflexión, plantear líneas de mejora. De todo ello se informará al Consejo Escolar.</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53" w:name="_Toc43720064"/>
      <w:r w:rsidRPr="008A41C3">
        <w:rPr>
          <w:rFonts w:ascii="Courier New" w:hAnsi="Courier New" w:cs="Courier New"/>
          <w:b/>
          <w:color w:val="000000"/>
        </w:rPr>
        <w:t>4.2. Evaluación diagnóstica al término de la Educación Secundaria Obligatoria.</w:t>
      </w:r>
      <w:bookmarkEnd w:id="253"/>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al término de la etapa de Educación Secundaria se realizará una evaluación muestral con finalidad diagnóstica.</w:t>
      </w:r>
    </w:p>
    <w:p w:rsidR="003E3F9D" w:rsidRPr="00FC2D75" w:rsidRDefault="003E3F9D"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lastRenderedPageBreak/>
        <w:t>En su caso, el Departamento de Educación dictará las oportunas instrucciones para regular la aplicación y corrección de las pruebas.</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54" w:name="_Toc43720065"/>
      <w:bookmarkStart w:id="255" w:name="_Toc43728368"/>
      <w:bookmarkStart w:id="256" w:name="_Toc65662856"/>
      <w:bookmarkStart w:id="257" w:name="_Toc65662956"/>
      <w:r w:rsidRPr="001F2729">
        <w:rPr>
          <w:rFonts w:ascii="Courier New" w:hAnsi="Courier New" w:cs="Courier New"/>
          <w:b/>
          <w:bCs/>
        </w:rPr>
        <w:t>5. AbiesWeb y biblioteca escolar.</w:t>
      </w:r>
      <w:bookmarkEnd w:id="254"/>
      <w:bookmarkEnd w:id="255"/>
      <w:bookmarkEnd w:id="256"/>
      <w:bookmarkEnd w:id="257"/>
      <w:r w:rsidRPr="001F2729">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Se programará la realización de un curso básico de manejo de AbiesWeb al que podrá acudir la persona o personas designadas por el centro como responsables del programa.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se organizarán sesiones informativas sobre el uso y las posibilidades pedagógicas de la plataforma “Odisea” (biblioteca digital 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A los responsables de la gestión de la biblioteca escolar se les podrá asignar de acuerdo con la disponibilidad horaria del centro 1 o 2 horas complementarias para la gestión informática y el desarrollo de la biblioteca 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función de los responsables de la biblioteca escolar será realizar las siguientes tareas: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Automatización y organización de los fondos bibliográficos y otros materiales.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Organización del sistema de préstamo.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Promoción de acciones relacionadas con el fomento de la lectura y el plan lector del centro.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Apoyo de la biblioteca a la realización de programas y proyectos que se planifiquen en 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e) Organización del horario de apertura de la biblioteca, tanto en horario lectivo como extraescolar.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f) El fomento entre el alumnado y el profesorado del acceso a la lectura en formato digital y la mejora de la comprensión mediante la Biblioteca Digital Escolar “Odisea”.</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58" w:name="_Toc43720066"/>
      <w:bookmarkStart w:id="259" w:name="_Toc43728369"/>
      <w:bookmarkStart w:id="260" w:name="_Toc65662857"/>
      <w:bookmarkStart w:id="261" w:name="_Toc65662957"/>
      <w:r w:rsidRPr="001F2729">
        <w:rPr>
          <w:rFonts w:ascii="Courier New" w:hAnsi="Courier New" w:cs="Courier New"/>
          <w:b/>
          <w:bCs/>
        </w:rPr>
        <w:t>6. Proyecto lingüístico de centro.</w:t>
      </w:r>
      <w:bookmarkEnd w:id="258"/>
      <w:bookmarkEnd w:id="259"/>
      <w:bookmarkEnd w:id="260"/>
      <w:bookmarkEnd w:id="261"/>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Siguiendo lo establecido en la Orden Foral 16/2019, de 19 de febrero, por la que se regula la elaboración del Proyecto lingüístico de centro, los centros educativos, que no hayan concluido la redacción del Proyecto Lingüístico de Centro, continuarán con el proceso de elaboración del documento, a través de la Comisión Lingüística, de manera que para el final del curso 2020/2021 tengan definidos los objetivos y el planteamiento lingüístico del </w:t>
      </w:r>
      <w:r w:rsidRPr="00FC2D75">
        <w:rPr>
          <w:rFonts w:ascii="Courier New" w:hAnsi="Courier New" w:cs="Courier New"/>
          <w:color w:val="000000"/>
        </w:rPr>
        <w:lastRenderedPageBreak/>
        <w:t>centro. Se indicará la fase en la que se encuentra la elaboración del documento en la Memoria final del curso. En caso de no haberlo realizado, a través de la comisión lingüística del centro realizarán durante el curso 2020-2021 un diagnóstico del panorama lingüístico del centro, donde se recoja el uso y presencia tanto de las lenguas curriculares como de otras lenguas que pertenezcan al bagaje lingüístico de las y los diferentes participantes de la comunidad educativa, y establecerán los objetivos lingüísticos a alcanzar de manera consensuada. Los resultados de los procesos de diagnóstico y de definición de objetivos se incluirán en la Memoria final del curso.</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3E3F9D" w:rsidRPr="00EA62F4" w:rsidRDefault="005F4ED9" w:rsidP="00FC2D75">
      <w:pPr>
        <w:pStyle w:val="NormalWeb"/>
        <w:spacing w:before="120" w:beforeAutospacing="0" w:after="120" w:afterAutospacing="0" w:line="360" w:lineRule="auto"/>
        <w:ind w:firstLine="720"/>
        <w:jc w:val="both"/>
        <w:rPr>
          <w:rFonts w:ascii="Courier New" w:hAnsi="Courier New" w:cs="Courier New"/>
          <w:color w:val="0000FF"/>
        </w:rPr>
      </w:pPr>
      <w:hyperlink r:id="rId45" w:history="1">
        <w:r w:rsidR="003E3F9D" w:rsidRPr="00EA62F4">
          <w:rPr>
            <w:rStyle w:val="Hipervnculo"/>
            <w:rFonts w:ascii="Courier New" w:hAnsi="Courier New" w:cs="Courier New"/>
          </w:rPr>
          <w:t>https://sites.google.com/educacion.navarra.es/plcnavarra/plcihp</w:t>
        </w:r>
      </w:hyperlink>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respecto a las lenguas curriculares, los centros educativos deberán especificar en el sistema de gestión Educa: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Los idiomas en que se imparte cada asignatura en cada nivel (Menú Centro &gt; Plan de Estudios &gt; Idioma Asignatura).</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La persona encargada de la coordinación del PLC (Menú Personal &gt; Profesorado &gt; Datos profesionales).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La persona encargada de la coordinación PALE: Programa de Aprendizaje en Lenguas Extranjeras en Educación Secundaria (Menú Personal &gt; Profesorado &gt; Datos profesionales).</w:t>
      </w:r>
    </w:p>
    <w:p w:rsidR="003E3F9D" w:rsidRPr="00FC2D75" w:rsidRDefault="003E3F9D" w:rsidP="00FC2D75">
      <w:pPr>
        <w:spacing w:before="120" w:after="120" w:line="360" w:lineRule="auto"/>
        <w:rPr>
          <w:rFonts w:ascii="Courier New" w:hAnsi="Courier New" w:cs="Courier New"/>
        </w:rPr>
      </w:pPr>
    </w:p>
    <w:p w:rsidR="003E3F9D" w:rsidRPr="00F17CD7" w:rsidRDefault="003E3F9D" w:rsidP="00F17CD7">
      <w:pPr>
        <w:pStyle w:val="foral-f-parrafo-3lineas-t5-c"/>
        <w:jc w:val="center"/>
        <w:outlineLvl w:val="0"/>
        <w:rPr>
          <w:rFonts w:ascii="Courier New" w:eastAsia="BatangChe" w:hAnsi="Courier New" w:cs="Courier New"/>
          <w:b/>
        </w:rPr>
      </w:pPr>
      <w:bookmarkStart w:id="262" w:name="_Toc43728370"/>
      <w:bookmarkStart w:id="263" w:name="_Toc65662858"/>
      <w:bookmarkStart w:id="264" w:name="_Toc65662958"/>
      <w:r w:rsidRPr="00F17CD7">
        <w:rPr>
          <w:rFonts w:ascii="Courier New" w:eastAsia="BatangChe" w:hAnsi="Courier New" w:cs="Courier New"/>
          <w:b/>
        </w:rPr>
        <w:t>II. ASPECTOS ORGANIZATIVOS</w:t>
      </w:r>
      <w:bookmarkEnd w:id="262"/>
      <w:bookmarkEnd w:id="263"/>
      <w:bookmarkEnd w:id="264"/>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65" w:name="_Toc43720067"/>
      <w:bookmarkStart w:id="266" w:name="_Toc43728371"/>
      <w:bookmarkStart w:id="267" w:name="_Toc65662859"/>
      <w:bookmarkStart w:id="268" w:name="_Toc65662959"/>
      <w:r w:rsidRPr="001F2729">
        <w:rPr>
          <w:rFonts w:ascii="Courier New" w:hAnsi="Courier New" w:cs="Courier New"/>
          <w:b/>
          <w:bCs/>
        </w:rPr>
        <w:lastRenderedPageBreak/>
        <w:t>1. Planificación curricular del curso 2020-2021.</w:t>
      </w:r>
      <w:bookmarkEnd w:id="265"/>
      <w:bookmarkEnd w:id="266"/>
      <w:bookmarkEnd w:id="267"/>
      <w:bookmarkEnd w:id="26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la vista de la suspensión de la actividad educativa presencial del curso 2019-2020 como consecuencia de la emergencia sanitaria provocada por la COVID-19, los centros deberán prever acciones concretas para abordar todos aquellos aprendizajes imprescindibles no adquiridos en el curso 2019-2020.</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ello, el equipo directivo deberá hacer mención expresa en la PGA del curso 2020-2021 del tratamiento que de dicha circunstancia vaya a efectuarse, velando por la inclusión, en cada una de las programaciones docentes,  de planes de recuperación y adaptación del currículo y de las actividades educativas con objeto de permitir el avance de todo el alumnado. Dichos planes se basarán en </w:t>
      </w:r>
      <w:r w:rsidRPr="00FC2D75">
        <w:rPr>
          <w:rFonts w:ascii="Courier New" w:hAnsi="Courier New" w:cs="Courier New"/>
          <w:color w:val="000000"/>
        </w:rPr>
        <w:lastRenderedPageBreak/>
        <w:t>los informes individualizados del alumnado que se hubieran emitido al final del curso 2019-2020, y, en su caso, en la información recogida en las correspondientes Memorias finales al respecto de los aspectos del currículo imprescindibles no trabajados en el curso 2019-2020.</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69" w:name="_Toc43720068"/>
      <w:bookmarkStart w:id="270" w:name="_Toc43728372"/>
      <w:bookmarkStart w:id="271" w:name="_Toc65662860"/>
      <w:bookmarkStart w:id="272" w:name="_Toc65662960"/>
      <w:r w:rsidRPr="001F2729">
        <w:rPr>
          <w:rFonts w:ascii="Courier New" w:hAnsi="Courier New" w:cs="Courier New"/>
          <w:b/>
          <w:bCs/>
        </w:rPr>
        <w:t>2. Plan de atención digital no presencial dirigido a las familias y alumnado.</w:t>
      </w:r>
      <w:bookmarkEnd w:id="269"/>
      <w:bookmarkEnd w:id="270"/>
      <w:bookmarkEnd w:id="271"/>
      <w:bookmarkEnd w:id="27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previsión de nuevos momentos de atención no presencial los equipos directivos deberán articular un Plan de atención digital no presencial con el objeto de afrontar las necesidades </w:t>
      </w:r>
      <w:r w:rsidRPr="00FC2D75">
        <w:rPr>
          <w:rFonts w:ascii="Courier New" w:hAnsi="Courier New" w:cs="Courier New"/>
          <w:i/>
          <w:iCs/>
          <w:color w:val="000000"/>
        </w:rPr>
        <w:t>formativas en el manejo TIC del alumnado y familias</w:t>
      </w:r>
      <w:r w:rsidRPr="00FC2D75">
        <w:rPr>
          <w:rFonts w:ascii="Courier New" w:hAnsi="Courier New" w:cs="Courier New"/>
          <w:color w:val="000000"/>
        </w:rPr>
        <w:t xml:space="preserve"> para una óptima comunicación entre centros, alumnado y familias.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la elaboración de este Plan se atenderá a las indicaciones y materiales que se expondrán en </w:t>
      </w:r>
      <w:r w:rsidRPr="00FC2D75">
        <w:rPr>
          <w:rFonts w:ascii="Courier New" w:hAnsi="Courier New" w:cs="Courier New"/>
          <w:color w:val="000000"/>
        </w:rPr>
        <w:lastRenderedPageBreak/>
        <w:t>la página: ikasnova.digital/PANP (plan de atención no presencial).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profesorado seguirá las indicaciones dispuestas en dicho Plan.</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73" w:name="_Toc43720069"/>
      <w:bookmarkStart w:id="274" w:name="_Toc43728373"/>
      <w:bookmarkStart w:id="275" w:name="_Toc65662861"/>
      <w:bookmarkStart w:id="276" w:name="_Toc65662961"/>
      <w:r w:rsidRPr="001F2729">
        <w:rPr>
          <w:rFonts w:ascii="Courier New" w:hAnsi="Courier New" w:cs="Courier New"/>
          <w:b/>
          <w:bCs/>
        </w:rPr>
        <w:t>3. Jornada laboral.</w:t>
      </w:r>
      <w:bookmarkEnd w:id="273"/>
      <w:bookmarkEnd w:id="274"/>
      <w:bookmarkEnd w:id="275"/>
      <w:bookmarkEnd w:id="27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w:t>
      </w:r>
      <w:r w:rsidRPr="00FC2D75">
        <w:rPr>
          <w:rFonts w:ascii="Courier New" w:hAnsi="Courier New" w:cs="Courier New"/>
          <w:color w:val="000000"/>
        </w:rPr>
        <w:lastRenderedPageBreak/>
        <w:t>coordinación de centro y elaboración de documentos de planificación institucional y la otra hora para la realización de proyectos, programas o planes en los que esté inmerso el centro, así como para las tareas dispuestas en la mencionada Orden Foral.</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A tal efecto, corresponde al equipo directivo del centro la definición de las horas que se dediquen a este plan de trabajo, las cuales podrán ser </w:t>
      </w:r>
      <w:r w:rsidRPr="00FC2D75">
        <w:rPr>
          <w:rFonts w:ascii="Courier New" w:hAnsi="Courier New" w:cs="Courier New"/>
          <w:color w:val="000000"/>
        </w:rPr>
        <w:lastRenderedPageBreak/>
        <w:t>realizadas en horario no coincidente con el horario del alumnado. </w:t>
      </w:r>
    </w:p>
    <w:p w:rsidR="003E3F9D" w:rsidRDefault="003E3F9D"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En el siguiente cuadro se presenta un resumen de la jornada laboral del profesorado a tiempo completo: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p>
    <w:tbl>
      <w:tblPr>
        <w:tblW w:w="0" w:type="auto"/>
        <w:tblCellMar>
          <w:top w:w="15" w:type="dxa"/>
          <w:left w:w="15" w:type="dxa"/>
          <w:bottom w:w="15" w:type="dxa"/>
          <w:right w:w="15" w:type="dxa"/>
        </w:tblCellMar>
        <w:tblLook w:val="00A0" w:firstRow="1" w:lastRow="0" w:firstColumn="1" w:lastColumn="0" w:noHBand="0" w:noVBand="0"/>
      </w:tblPr>
      <w:tblGrid>
        <w:gridCol w:w="1172"/>
        <w:gridCol w:w="1699"/>
        <w:gridCol w:w="760"/>
        <w:gridCol w:w="2514"/>
        <w:gridCol w:w="2745"/>
      </w:tblGrid>
      <w:tr w:rsidR="003E3F9D" w:rsidRPr="00442318" w:rsidTr="00012F15">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3F9D" w:rsidRPr="00442318" w:rsidRDefault="003E3F9D" w:rsidP="00442318">
            <w:pPr>
              <w:pStyle w:val="NormalWeb"/>
              <w:spacing w:before="60" w:beforeAutospacing="0" w:after="60" w:afterAutospacing="0"/>
              <w:jc w:val="center"/>
              <w:rPr>
                <w:rFonts w:ascii="Courier New" w:hAnsi="Courier New" w:cs="Courier New"/>
              </w:rPr>
            </w:pPr>
            <w:r w:rsidRPr="00442318">
              <w:rPr>
                <w:rFonts w:ascii="Courier New" w:hAnsi="Courier New" w:cs="Courier New"/>
                <w:b/>
                <w:bCs/>
                <w:color w:val="000000"/>
                <w:sz w:val="22"/>
                <w:szCs w:val="22"/>
              </w:rPr>
              <w:t>CUADRO RESUMEN DE LA JORNADA DEL PROFESORADO (a tiempo completo): SECUNDARIA</w:t>
            </w:r>
          </w:p>
        </w:tc>
      </w:tr>
      <w:tr w:rsidR="003E3F9D" w:rsidRPr="00442318" w:rsidTr="00012F15">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JORNADA ANUAL</w:t>
            </w:r>
          </w:p>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1592 h.</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30 h. SEMANALES DE DEDICACIÓN DIRECTA AL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ind w:left="570" w:hanging="360"/>
              <w:rPr>
                <w:rFonts w:ascii="Courier New" w:hAnsi="Courier New" w:cs="Courier New"/>
              </w:rPr>
            </w:pPr>
            <w:r w:rsidRPr="00442318">
              <w:rPr>
                <w:rFonts w:ascii="Courier New" w:hAnsi="Courier New" w:cs="Courier New"/>
                <w:color w:val="000000"/>
                <w:sz w:val="22"/>
                <w:szCs w:val="22"/>
              </w:rPr>
              <w:t>a) DOCENCIA DIRECTA</w:t>
            </w:r>
          </w:p>
          <w:p w:rsidR="003E3F9D" w:rsidRPr="00442318" w:rsidRDefault="003E3F9D" w:rsidP="00800249">
            <w:pPr>
              <w:pStyle w:val="NormalWeb"/>
              <w:spacing w:before="0" w:beforeAutospacing="0" w:after="0" w:afterAutospacing="0"/>
              <w:ind w:left="210"/>
              <w:jc w:val="center"/>
              <w:rPr>
                <w:rFonts w:ascii="Courier New" w:hAnsi="Courier New" w:cs="Courier New"/>
              </w:rPr>
            </w:pPr>
            <w:r w:rsidRPr="00442318">
              <w:rPr>
                <w:rFonts w:ascii="Courier New" w:hAnsi="Courier New" w:cs="Courier New"/>
                <w:color w:val="000000"/>
                <w:sz w:val="22"/>
                <w:szCs w:val="22"/>
              </w:rPr>
              <w:t>+</w:t>
            </w:r>
          </w:p>
          <w:p w:rsidR="003E3F9D" w:rsidRPr="00442318" w:rsidRDefault="003E3F9D" w:rsidP="00442318">
            <w:pPr>
              <w:pStyle w:val="NormalWeb"/>
              <w:spacing w:before="0" w:beforeAutospacing="0" w:after="0" w:afterAutospacing="0"/>
              <w:ind w:left="570" w:hanging="360"/>
              <w:rPr>
                <w:rFonts w:ascii="Courier New" w:hAnsi="Courier New" w:cs="Courier New"/>
              </w:rPr>
            </w:pPr>
            <w:r w:rsidRPr="00442318">
              <w:rPr>
                <w:rFonts w:ascii="Courier New" w:hAnsi="Courier New" w:cs="Courier New"/>
                <w:color w:val="000000"/>
                <w:sz w:val="22"/>
                <w:szCs w:val="22"/>
              </w:rPr>
              <w:t>b) CÓMPUTO LECTIVO</w:t>
            </w:r>
          </w:p>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i/>
                <w:iCs/>
                <w:color w:val="000000"/>
                <w:sz w:val="22"/>
                <w:szCs w:val="22"/>
              </w:rPr>
              <w:t>(Horas resultantes de reducir las de docencia directa)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3F9D" w:rsidRPr="00442318" w:rsidRDefault="003E3F9D" w:rsidP="00442318">
            <w:pPr>
              <w:pStyle w:val="NormalWeb"/>
              <w:numPr>
                <w:ilvl w:val="0"/>
                <w:numId w:val="18"/>
              </w:numPr>
              <w:tabs>
                <w:tab w:val="left" w:pos="329"/>
              </w:tabs>
              <w:spacing w:before="0" w:beforeAutospacing="0" w:after="0" w:afterAutospacing="0"/>
              <w:textAlignment w:val="baseline"/>
              <w:rPr>
                <w:rFonts w:ascii="Courier New" w:hAnsi="Courier New" w:cs="Courier New"/>
                <w:color w:val="000000"/>
              </w:rPr>
            </w:pPr>
            <w:r w:rsidRPr="00442318">
              <w:rPr>
                <w:rFonts w:ascii="Courier New" w:hAnsi="Courier New" w:cs="Courier New"/>
                <w:color w:val="000000"/>
                <w:sz w:val="22"/>
                <w:szCs w:val="22"/>
              </w:rPr>
              <w:t>Impartir clase o docencia al alumnado.</w:t>
            </w:r>
          </w:p>
          <w:p w:rsidR="003E3F9D" w:rsidRPr="00442318" w:rsidRDefault="003E3F9D" w:rsidP="00442318">
            <w:pPr>
              <w:pStyle w:val="NormalWeb"/>
              <w:numPr>
                <w:ilvl w:val="0"/>
                <w:numId w:val="18"/>
              </w:numPr>
              <w:tabs>
                <w:tab w:val="left" w:pos="329"/>
              </w:tabs>
              <w:spacing w:before="0" w:beforeAutospacing="0" w:after="0" w:afterAutospacing="0"/>
              <w:textAlignment w:val="baseline"/>
              <w:rPr>
                <w:rFonts w:ascii="Courier New" w:hAnsi="Courier New" w:cs="Courier New"/>
                <w:color w:val="000000"/>
              </w:rPr>
            </w:pPr>
            <w:r w:rsidRPr="00442318">
              <w:rPr>
                <w:rFonts w:ascii="Courier New" w:hAnsi="Courier New" w:cs="Courier New"/>
                <w:color w:val="000000"/>
                <w:sz w:val="22"/>
                <w:szCs w:val="22"/>
              </w:rPr>
              <w:t>Para las labores definidas en el artículo 22 del DF 225/1998. </w:t>
            </w:r>
          </w:p>
        </w:tc>
      </w:tr>
      <w:tr w:rsidR="003E3F9D" w:rsidRPr="00442318" w:rsidTr="00012F15">
        <w:tc>
          <w:tcPr>
            <w:tcW w:w="0" w:type="auto"/>
            <w:vMerge/>
            <w:tcBorders>
              <w:top w:val="single" w:sz="4" w:space="0" w:color="000000"/>
              <w:left w:val="single" w:sz="4" w:space="0" w:color="000000"/>
              <w:right w:val="single" w:sz="4" w:space="0" w:color="000000"/>
            </w:tcBorders>
            <w:vAlign w:val="center"/>
          </w:tcPr>
          <w:p w:rsidR="003E3F9D" w:rsidRPr="00442318" w:rsidRDefault="003E3F9D" w:rsidP="00442318">
            <w:pPr>
              <w:rPr>
                <w:rFonts w:ascii="Courier New" w:hAnsi="Courier New" w:cs="Courier New"/>
              </w:rPr>
            </w:pPr>
          </w:p>
        </w:tc>
        <w:tc>
          <w:tcPr>
            <w:tcW w:w="0" w:type="auto"/>
            <w:vMerge/>
            <w:tcBorders>
              <w:top w:val="single" w:sz="4" w:space="0" w:color="000000"/>
              <w:left w:val="single" w:sz="4" w:space="0" w:color="000000"/>
              <w:right w:val="single" w:sz="4" w:space="0" w:color="000000"/>
            </w:tcBorders>
            <w:vAlign w:val="center"/>
          </w:tcPr>
          <w:p w:rsidR="003E3F9D" w:rsidRPr="00442318" w:rsidRDefault="003E3F9D"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2h.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CÓMPUTO LECTIVO</w:t>
            </w:r>
          </w:p>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w:t>
            </w:r>
            <w:r w:rsidRPr="00442318">
              <w:rPr>
                <w:rFonts w:ascii="Courier New" w:hAnsi="Courier New" w:cs="Courier New"/>
                <w:i/>
                <w:iCs/>
                <w:color w:val="000000"/>
                <w:sz w:val="22"/>
                <w:szCs w:val="22"/>
              </w:rPr>
              <w:t>Reversión horaria. Pacto 2019</w:t>
            </w:r>
            <w:r w:rsidRPr="00442318">
              <w:rPr>
                <w:rFonts w:ascii="Courier New" w:hAnsi="Courier New" w:cs="Courier New"/>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rPr>
                <w:rFonts w:ascii="Courier New" w:hAnsi="Courier New" w:cs="Courier New"/>
              </w:rPr>
            </w:pPr>
            <w:r w:rsidRPr="00442318">
              <w:rPr>
                <w:rFonts w:ascii="Courier New" w:hAnsi="Courier New" w:cs="Courier New"/>
                <w:color w:val="000000"/>
                <w:sz w:val="22"/>
                <w:szCs w:val="22"/>
              </w:rPr>
              <w:t xml:space="preserve">Para las labores dispuestas en el apartado </w:t>
            </w:r>
            <w:r w:rsidRPr="00442318">
              <w:rPr>
                <w:rFonts w:ascii="Courier New" w:hAnsi="Courier New" w:cs="Courier New"/>
                <w:i/>
                <w:iCs/>
                <w:color w:val="000000"/>
                <w:sz w:val="22"/>
                <w:szCs w:val="22"/>
              </w:rPr>
              <w:t>“Jornada Laboral”</w:t>
            </w:r>
            <w:r w:rsidRPr="00442318">
              <w:rPr>
                <w:rFonts w:ascii="Courier New" w:hAnsi="Courier New" w:cs="Courier New"/>
                <w:color w:val="000000"/>
                <w:sz w:val="22"/>
                <w:szCs w:val="22"/>
              </w:rPr>
              <w:t xml:space="preserve"> de la presente Resolución.</w:t>
            </w:r>
          </w:p>
        </w:tc>
      </w:tr>
      <w:tr w:rsidR="003E3F9D" w:rsidRPr="00442318" w:rsidTr="00012F15">
        <w:tc>
          <w:tcPr>
            <w:tcW w:w="0" w:type="auto"/>
            <w:vMerge/>
            <w:tcBorders>
              <w:top w:val="single" w:sz="4" w:space="0" w:color="000000"/>
              <w:left w:val="single" w:sz="4" w:space="0" w:color="000000"/>
              <w:right w:val="single" w:sz="4" w:space="0" w:color="000000"/>
            </w:tcBorders>
            <w:vAlign w:val="center"/>
          </w:tcPr>
          <w:p w:rsidR="003E3F9D" w:rsidRPr="00442318" w:rsidRDefault="003E3F9D" w:rsidP="00442318">
            <w:pPr>
              <w:rPr>
                <w:rFonts w:ascii="Courier New" w:hAnsi="Courier New" w:cs="Courier New"/>
              </w:rPr>
            </w:pPr>
          </w:p>
        </w:tc>
        <w:tc>
          <w:tcPr>
            <w:tcW w:w="0" w:type="auto"/>
            <w:vMerge/>
            <w:tcBorders>
              <w:top w:val="single" w:sz="4" w:space="0" w:color="000000"/>
              <w:left w:val="single" w:sz="4" w:space="0" w:color="000000"/>
              <w:right w:val="single" w:sz="4" w:space="0" w:color="000000"/>
            </w:tcBorders>
            <w:vAlign w:val="center"/>
          </w:tcPr>
          <w:p w:rsidR="003E3F9D" w:rsidRPr="00442318" w:rsidRDefault="003E3F9D"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COMPLEMENTARIAS DE CÓMPUTO SEMANAL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Guardias</w:t>
            </w:r>
          </w:p>
          <w:p w:rsidR="003E3F9D" w:rsidRPr="00442318" w:rsidRDefault="003E3F9D"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Departamento</w:t>
            </w:r>
          </w:p>
          <w:p w:rsidR="003E3F9D" w:rsidRPr="00442318" w:rsidRDefault="003E3F9D"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Tutorías</w:t>
            </w:r>
          </w:p>
          <w:p w:rsidR="003E3F9D" w:rsidRPr="00442318" w:rsidRDefault="003E3F9D"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Reuniones de coordinación.</w:t>
            </w:r>
          </w:p>
        </w:tc>
      </w:tr>
      <w:tr w:rsidR="003E3F9D" w:rsidRPr="00442318" w:rsidTr="00012F15">
        <w:tc>
          <w:tcPr>
            <w:tcW w:w="0" w:type="auto"/>
            <w:vMerge w:val="restart"/>
            <w:tcBorders>
              <w:left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JORNADA ANUAL:</w:t>
            </w:r>
          </w:p>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1592 h.</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30 h. SEMANALES DE DEDICACIÓN DIRECTA AL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COMPLEMENTARIAS DE CÓMPUTO MENSUAL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Claustro</w:t>
            </w:r>
          </w:p>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Sesiones de evaluación y equipo docente</w:t>
            </w:r>
          </w:p>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Familias</w:t>
            </w:r>
          </w:p>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Otras actividades complementarias y extraescolares</w:t>
            </w:r>
          </w:p>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Instrumentos de planificación institucional</w:t>
            </w:r>
          </w:p>
          <w:p w:rsidR="003E3F9D" w:rsidRPr="00442318" w:rsidRDefault="003E3F9D"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35 horas de formación</w:t>
            </w:r>
          </w:p>
        </w:tc>
      </w:tr>
      <w:tr w:rsidR="003E3F9D" w:rsidRPr="00442318" w:rsidTr="00800249">
        <w:tc>
          <w:tcPr>
            <w:tcW w:w="0" w:type="auto"/>
            <w:vMerge/>
            <w:tcBorders>
              <w:left w:val="single" w:sz="4" w:space="0" w:color="000000"/>
              <w:bottom w:val="single" w:sz="4" w:space="0" w:color="000000"/>
              <w:right w:val="single" w:sz="4" w:space="0" w:color="000000"/>
            </w:tcBorders>
            <w:vAlign w:val="center"/>
          </w:tcPr>
          <w:p w:rsidR="003E3F9D" w:rsidRPr="00442318" w:rsidRDefault="003E3F9D"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RESTO DE HORAS HASTA COMPLETAR LA JORNADA ANUAL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442318" w:rsidRDefault="003E3F9D" w:rsidP="00442318">
            <w:pPr>
              <w:pStyle w:val="NormalWeb"/>
              <w:spacing w:before="0" w:beforeAutospacing="0" w:after="0" w:afterAutospacing="0"/>
              <w:rPr>
                <w:rFonts w:ascii="Courier New" w:hAnsi="Courier New" w:cs="Courier New"/>
              </w:rPr>
            </w:pPr>
            <w:r w:rsidRPr="00442318">
              <w:rPr>
                <w:rFonts w:ascii="Courier New" w:hAnsi="Courier New" w:cs="Courier New"/>
                <w:color w:val="000000"/>
                <w:sz w:val="22"/>
                <w:szCs w:val="22"/>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3E3F9D" w:rsidRPr="00FC2D75" w:rsidRDefault="003E3F9D" w:rsidP="00FC2D75">
      <w:pPr>
        <w:spacing w:before="120" w:after="120" w:line="360" w:lineRule="auto"/>
        <w:rPr>
          <w:rFonts w:ascii="Courier New" w:hAnsi="Courier New" w:cs="Courier New"/>
        </w:rPr>
      </w:pP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los días laborables no lectivos de junio y septiembre, el profesorado realizará en el centro educativo una jornada presencial continuada de cinco horas diarias.</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77" w:name="_Toc43720070"/>
      <w:bookmarkStart w:id="278" w:name="_Toc43728374"/>
      <w:bookmarkStart w:id="279" w:name="_Toc65662862"/>
      <w:bookmarkStart w:id="280" w:name="_Toc65662962"/>
      <w:r w:rsidRPr="001F2729">
        <w:rPr>
          <w:rFonts w:ascii="Courier New" w:hAnsi="Courier New" w:cs="Courier New"/>
          <w:b/>
          <w:bCs/>
        </w:rPr>
        <w:t>4. Coordinación de equipos directivos.</w:t>
      </w:r>
      <w:bookmarkEnd w:id="277"/>
      <w:bookmarkEnd w:id="278"/>
      <w:bookmarkEnd w:id="279"/>
      <w:bookmarkEnd w:id="28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81" w:name="_Toc43720071"/>
      <w:bookmarkStart w:id="282" w:name="_Toc43728375"/>
      <w:bookmarkStart w:id="283" w:name="_Toc65662863"/>
      <w:bookmarkStart w:id="284" w:name="_Toc65662963"/>
      <w:r w:rsidRPr="001F2729">
        <w:rPr>
          <w:rFonts w:ascii="Courier New" w:hAnsi="Courier New" w:cs="Courier New"/>
          <w:b/>
          <w:bCs/>
        </w:rPr>
        <w:t>5. Ausencias del profesorado.</w:t>
      </w:r>
      <w:bookmarkEnd w:id="281"/>
      <w:bookmarkEnd w:id="282"/>
      <w:bookmarkEnd w:id="283"/>
      <w:bookmarkEnd w:id="28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3E3F9D" w:rsidRPr="00FC2D75" w:rsidRDefault="005F4ED9" w:rsidP="00FC2D75">
      <w:pPr>
        <w:pStyle w:val="NormalWeb"/>
        <w:spacing w:before="120" w:beforeAutospacing="0" w:after="120" w:afterAutospacing="0" w:line="360" w:lineRule="auto"/>
        <w:ind w:firstLine="720"/>
        <w:jc w:val="both"/>
        <w:rPr>
          <w:rFonts w:ascii="Courier New" w:hAnsi="Courier New" w:cs="Courier New"/>
        </w:rPr>
      </w:pPr>
      <w:hyperlink r:id="rId46" w:history="1">
        <w:r w:rsidR="003E3F9D" w:rsidRPr="00FC2D75">
          <w:rPr>
            <w:rStyle w:val="Hipervnculo"/>
            <w:rFonts w:ascii="Courier New" w:hAnsi="Courier New" w:cs="Courier New"/>
          </w:rPr>
          <w:t>http://www.educacion.navarra.es/web/dpto/incapacidad-temporal</w:t>
        </w:r>
      </w:hyperlink>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3E3F9D" w:rsidRPr="00FC2D75" w:rsidRDefault="003E3F9D"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 xml:space="preserve">El envío de los partes originales al Departamento de Educación se puede realizar por correo ordinario </w:t>
      </w:r>
      <w:r w:rsidRPr="00FC2D75">
        <w:rPr>
          <w:rFonts w:ascii="Courier New" w:hAnsi="Courier New" w:cs="Courier New"/>
          <w:color w:val="000000"/>
        </w:rPr>
        <w:lastRenderedPageBreak/>
        <w:t>o de manera presencial en cualquier oficina de Registro Oficial de Gobierno de Navarra, o a través de Registro General Electrónico.</w:t>
      </w:r>
    </w:p>
    <w:p w:rsidR="003E3F9D" w:rsidRPr="00FC2D75" w:rsidRDefault="003E3F9D"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3E3F9D" w:rsidRPr="00FC2D75" w:rsidRDefault="003E3F9D"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 xml:space="preserve">Para notificar cualquier tipo de incidencia en el envío de los partes, se podrá utilizar la dirección de correo electrónico </w:t>
      </w:r>
      <w:r w:rsidRPr="00F17CD7">
        <w:rPr>
          <w:rFonts w:ascii="Courier New" w:hAnsi="Courier New" w:cs="Courier New"/>
          <w:color w:val="0000FF"/>
          <w:u w:val="single"/>
        </w:rPr>
        <w:t>bajaseducacion@navarra.es</w:t>
      </w:r>
      <w:r w:rsidRPr="00FC2D75">
        <w:rPr>
          <w:rFonts w:ascii="Courier New" w:hAnsi="Courier New" w:cs="Courier New"/>
          <w:color w:val="000000"/>
        </w:rPr>
        <w:t xml:space="preserve"> como vía complementaria.</w:t>
      </w:r>
    </w:p>
    <w:p w:rsidR="003E3F9D" w:rsidRPr="00FC2D75" w:rsidRDefault="003E3F9D"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 xml:space="preserve">Asimismo, será obligatoria la presentación o envío de una copia al centro de trabajo, a la mayor brevedad posible, a fin de que éste conozca con exactitud las fechas de ausencia, la evolución y/o finalización de la baja, e igualmente poder solicitar </w:t>
      </w:r>
      <w:r w:rsidRPr="00FC2D75">
        <w:rPr>
          <w:rFonts w:ascii="Courier New" w:hAnsi="Courier New" w:cs="Courier New"/>
          <w:color w:val="000000"/>
        </w:rPr>
        <w:lastRenderedPageBreak/>
        <w:t>la sustitución de la necesidad. La</w:t>
      </w:r>
      <w:r>
        <w:rPr>
          <w:rFonts w:ascii="Courier New" w:hAnsi="Courier New" w:cs="Courier New"/>
          <w:color w:val="000000"/>
        </w:rPr>
        <w:t>s</w:t>
      </w:r>
      <w:r w:rsidRPr="00FC2D75">
        <w:rPr>
          <w:rFonts w:ascii="Courier New" w:hAnsi="Courier New" w:cs="Courier New"/>
          <w:color w:val="000000"/>
        </w:rPr>
        <w:t xml:space="preserve"> vías de comunicación con los centros se establecerá</w:t>
      </w:r>
      <w:r>
        <w:rPr>
          <w:rFonts w:ascii="Courier New" w:hAnsi="Courier New" w:cs="Courier New"/>
          <w:color w:val="000000"/>
        </w:rPr>
        <w:t>n</w:t>
      </w:r>
      <w:r w:rsidRPr="00FC2D75">
        <w:rPr>
          <w:rFonts w:ascii="Courier New" w:hAnsi="Courier New" w:cs="Courier New"/>
          <w:color w:val="000000"/>
        </w:rPr>
        <w:t xml:space="preserve"> en los mismos según el funcionamiento que determine cada Equipo directivo.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Es importante señalar que, además de controlar y comunicar las situaciones de baja por enfermedad, la comunicación para la tramitación de la licencia </w:t>
      </w:r>
      <w:r w:rsidRPr="00FC2D75">
        <w:rPr>
          <w:rFonts w:ascii="Courier New" w:hAnsi="Courier New" w:cs="Courier New"/>
          <w:color w:val="000000"/>
        </w:rPr>
        <w:lastRenderedPageBreak/>
        <w:t>por parto, o licencia para progenitor distinto de la madre, se haga en un plazo máximo de tres días según el procedimiento establecido.</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85" w:name="_Toc43720072"/>
      <w:bookmarkStart w:id="286" w:name="_Toc43728376"/>
      <w:bookmarkStart w:id="287" w:name="_Toc65662864"/>
      <w:bookmarkStart w:id="288" w:name="_Toc65662964"/>
      <w:r w:rsidRPr="001F2729">
        <w:rPr>
          <w:rFonts w:ascii="Courier New" w:hAnsi="Courier New" w:cs="Courier New"/>
          <w:b/>
          <w:bCs/>
        </w:rPr>
        <w:t>6. Guardias.</w:t>
      </w:r>
      <w:bookmarkEnd w:id="285"/>
      <w:bookmarkEnd w:id="286"/>
      <w:bookmarkEnd w:id="287"/>
      <w:bookmarkEnd w:id="28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labores fundamentales del profesor o profesora de guardia son: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Atender al alumnado que quede libre por la ausencia de su respectivo profesor o profesora o por cualquier otra causa.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Cuidar el orden en los pasillos y, en general, el comportamiento del alumnado fuera de clase, sin que esto pueda suponer por parte del resto del profesorado una inhibición en esta actividad.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 Resolver cuantas incidencias se produzcan durante su guardia, incluida la realización de las gestiones necesarias para la prestación de asistencia médica a cualquier persona del centro que </w:t>
      </w:r>
      <w:r w:rsidRPr="00FC2D75">
        <w:rPr>
          <w:rFonts w:ascii="Courier New" w:hAnsi="Courier New" w:cs="Courier New"/>
          <w:color w:val="000000"/>
        </w:rPr>
        <w:lastRenderedPageBreak/>
        <w:t>lo necesite, sin perjuicio de informar lo antes posible a Jefatura de estudios.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Cualquier otra función que le sea atribuida por el director en el ámbito de sus competencias.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 aplicación Educa cuenta con un nuevo módulo para la gestión de las guardias del profesorado que se recomienda utilizar. Está vinculado a la agenda del Cuaderno de aula, facilita la comunicación de </w:t>
      </w:r>
      <w:r w:rsidRPr="00FC2D75">
        <w:rPr>
          <w:rFonts w:ascii="Courier New" w:hAnsi="Courier New" w:cs="Courier New"/>
          <w:color w:val="000000"/>
        </w:rPr>
        <w:lastRenderedPageBreak/>
        <w:t>las actividades a realizar, permite al equipo directivo la asignación del profesorado de guardia y ofrece una estadística del proceso.</w:t>
      </w:r>
    </w:p>
    <w:p w:rsidR="003E3F9D" w:rsidRPr="001F2729" w:rsidRDefault="003E3F9D" w:rsidP="001F2729">
      <w:pPr>
        <w:keepNext/>
        <w:spacing w:after="120" w:line="360" w:lineRule="auto"/>
        <w:ind w:firstLine="709"/>
        <w:jc w:val="both"/>
        <w:outlineLvl w:val="2"/>
        <w:rPr>
          <w:rFonts w:ascii="Courier New" w:hAnsi="Courier New" w:cs="Courier New"/>
          <w:b/>
          <w:bCs/>
        </w:rPr>
      </w:pPr>
      <w:bookmarkStart w:id="289" w:name="_Toc43720073"/>
      <w:bookmarkStart w:id="290" w:name="_Toc43728377"/>
      <w:bookmarkStart w:id="291" w:name="_Toc65662865"/>
      <w:bookmarkStart w:id="292" w:name="_Toc65662965"/>
      <w:r w:rsidRPr="001F2729">
        <w:rPr>
          <w:rFonts w:ascii="Courier New" w:hAnsi="Courier New" w:cs="Courier New"/>
          <w:b/>
          <w:bCs/>
        </w:rPr>
        <w:t>7. Tecnologías de la información y la comunicación.</w:t>
      </w:r>
      <w:bookmarkEnd w:id="289"/>
      <w:bookmarkEnd w:id="290"/>
      <w:bookmarkEnd w:id="291"/>
      <w:bookmarkEnd w:id="292"/>
      <w:r w:rsidRPr="001F2729">
        <w:rPr>
          <w:rFonts w:ascii="Courier New" w:hAnsi="Courier New" w:cs="Courier New"/>
          <w:b/>
          <w:bCs/>
        </w:rPr>
        <w:t> </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3" w:name="_Toc43720074"/>
      <w:r w:rsidRPr="008A41C3">
        <w:rPr>
          <w:rFonts w:ascii="Courier New" w:hAnsi="Courier New" w:cs="Courier New"/>
          <w:b/>
          <w:color w:val="000000"/>
        </w:rPr>
        <w:t>7.1. Competencia digital y tecnología educativa.</w:t>
      </w:r>
      <w:bookmarkEnd w:id="293"/>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continuará impulsando medidas ya puestas en marcha, como el plan de extensión de la banda ancha ultrarrápida, y la renovación y dotación de equipamiento.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el presente curso se continuará la estrategia de Transformación Digital Educativa ikasNOVA en un modelo uno a uno (un alumno, un dispositivo), para lo cual se ha dotado a los centros de horas para el responsable ikasNOVA.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Son dos figuras en los centros destinadas a la integración de las tecnologías educativas en los procesos de centros y de aula, el coordinador/a de tecnología educativa y el/la responsable ikasNOVA.</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Coordinador de Tecnología Educativa, cuya función es la de fomentar el uso de las TIC en el centro formando a los docentes, resolver dudas técnicas en el manejo de dispositivos y aplicaciones, controlar que todos los equipos estén correctamente etiquetados e inventariados en GLPI, y asegurarse de que ningún ordenador arranque con permisos de administrador. En centros en los que todavía no han pasado técnicos del Departamento de Educación para ponerlos a punto, deberán actualizar todos los equipos con Windows 7/8 al Windows 10 elaborado por el Departamento.</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 Responsable ikasNOVA, cuyas funciones están más asociadas a los procesos de enseñanza aprendizaje y a cómo integrar la Tecnología Educativa como forma de desarrollo de la Competencia Digital del Alumnado. Para ella, tiene entre otras funciones la formación del resto del profesorado en aspectos metodológicos y en herramientas/aplicaciones, adecuación de las normas de uso, reglamento de préstamo, creación de contenidos...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Ambas figuras tienen que trabajar de forma coordinada, hay procesos (los hemos dividido en tres metacategorías, gestión, comunicación y didáctica) relacionados entre sí. Gestiones como las roturas, gestión de fianzas, permisos que deben trabajarse forma conjunta.</w:t>
      </w:r>
    </w:p>
    <w:p w:rsidR="003E3F9D" w:rsidRPr="00FC2D75" w:rsidRDefault="003E3F9D" w:rsidP="00FC2D75">
      <w:pPr>
        <w:pStyle w:val="NormalWeb"/>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rPr>
        <w:lastRenderedPageBreak/>
        <w:t xml:space="preserve">La concreción de las funciones aparecerá publicada en el portal ikasNOVA </w:t>
      </w:r>
      <w:hyperlink r:id="rId47" w:history="1">
        <w:r w:rsidRPr="00A05D62">
          <w:rPr>
            <w:rStyle w:val="Hipervnculo"/>
            <w:rFonts w:ascii="Courier New" w:hAnsi="Courier New" w:cs="Courier New"/>
          </w:rPr>
          <w:t>https://ikasnova.digital</w:t>
        </w:r>
      </w:hyperlink>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responsable ikasNOVA será el impulsor del derecho a la educación digital del alumnado segura y respetuosa, en los términos contemplados en el artículo 83 de la LOPDGDD.</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4" w:name="_Toc43720075"/>
      <w:r w:rsidRPr="008A41C3">
        <w:rPr>
          <w:rFonts w:ascii="Courier New" w:hAnsi="Courier New" w:cs="Courier New"/>
          <w:b/>
          <w:color w:val="000000"/>
        </w:rPr>
        <w:t>7.2. Catálogo de Servicios TIC</w:t>
      </w:r>
      <w:bookmarkEnd w:id="294"/>
    </w:p>
    <w:p w:rsidR="003E3F9D" w:rsidRPr="001F2729" w:rsidRDefault="003E3F9D" w:rsidP="001F2729">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El Catálogo de Servicios TIC, con información relevante relacionada con la informática y conectividad en los centros, debe darse a conocer a todo el personal (docentes y PAS).</w:t>
      </w:r>
    </w:p>
    <w:p w:rsidR="003E3F9D" w:rsidRPr="00FC2D75" w:rsidRDefault="003E3F9D" w:rsidP="001F2729">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Estará accesible en la dirección (</w:t>
      </w:r>
      <w:hyperlink r:id="rId48" w:history="1">
        <w:r w:rsidRPr="00A05D62">
          <w:rPr>
            <w:rStyle w:val="Hipervnculo"/>
            <w:rFonts w:ascii="Courier New" w:hAnsi="Courier New" w:cs="Courier New"/>
          </w:rPr>
          <w:t>https://www.educacion.navarra.es/web/serviciostic</w:t>
        </w:r>
      </w:hyperlink>
      <w:r w:rsidRPr="00FC2D75">
        <w:rPr>
          <w:rFonts w:ascii="Courier New" w:hAnsi="Courier New" w:cs="Courier New"/>
          <w:color w:val="000000"/>
        </w:rPr>
        <w:t xml:space="preserve">), así como a través del portal ikasNOVA </w:t>
      </w:r>
      <w:hyperlink r:id="rId49" w:history="1">
        <w:r w:rsidRPr="00A05D62">
          <w:rPr>
            <w:rStyle w:val="Hipervnculo"/>
            <w:rFonts w:ascii="Courier New" w:hAnsi="Courier New" w:cs="Courier New"/>
          </w:rPr>
          <w:t>https://ikasnova.digital</w:t>
        </w:r>
      </w:hyperlink>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5" w:name="_Toc43720076"/>
      <w:r w:rsidRPr="008A41C3">
        <w:rPr>
          <w:rFonts w:ascii="Courier New" w:hAnsi="Courier New" w:cs="Courier New"/>
          <w:b/>
          <w:color w:val="000000"/>
        </w:rPr>
        <w:lastRenderedPageBreak/>
        <w:t>7.3. Centro de Atención al Usuario (CAU)</w:t>
      </w:r>
      <w:bookmarkEnd w:id="295"/>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comunicar, y solicitar ciertas peticiones de servicio, existe un Centro de Atención al Usuario (CAU).</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Podrá comunicar una incidencia en el equipamiento TIC del centro cualquier personal del centro (docente o PAS), llamando al CAU (848 42 50 50), explicando el problema e identificando el equipo con la incidencia según el número de inventario que consta en su pegatina.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caso de no ser posible la resolución de la incidencia de forma remota asistidos por personal </w:t>
      </w:r>
      <w:r w:rsidRPr="00FC2D75">
        <w:rPr>
          <w:rFonts w:ascii="Courier New" w:hAnsi="Courier New" w:cs="Courier New"/>
          <w:color w:val="000000"/>
        </w:rPr>
        <w:lastRenderedPageBreak/>
        <w:t>del CAU, se enviará un técnico de la empresa adjudicataria del contrato de mantenimiento de equipamiento TIC (actualmente CONASA) al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6" w:name="_Toc43720077"/>
      <w:r w:rsidRPr="008A41C3">
        <w:rPr>
          <w:rFonts w:ascii="Courier New" w:hAnsi="Courier New" w:cs="Courier New"/>
          <w:b/>
          <w:color w:val="000000"/>
        </w:rPr>
        <w:t>7.4. Aplicación online de inventario.</w:t>
      </w:r>
      <w:bookmarkEnd w:id="296"/>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 aplicación online de inventario (GLPI) (</w:t>
      </w:r>
      <w:hyperlink r:id="rId50" w:history="1">
        <w:r w:rsidRPr="00A05D62">
          <w:rPr>
            <w:rStyle w:val="Hipervnculo"/>
            <w:rFonts w:ascii="Courier New" w:hAnsi="Courier New" w:cs="Courier New"/>
          </w:rPr>
          <w:t>https://inventario.educacion.navarra.es/glpi</w:t>
        </w:r>
      </w:hyperlink>
      <w:r w:rsidRPr="00FC2D75">
        <w:rPr>
          <w:rFonts w:ascii="Courier New" w:hAnsi="Courier New" w:cs="Courier New"/>
          <w:color w:val="000000"/>
        </w:rPr>
        <w:t>) cada centro podrá ver el inventario de sus equipos informáticos y las incidencias existentes, tanto las nuevas como las ya cerradas, pudiendo añadir la información o seguimientos que estime oportuno.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sencillo manual de uso de dicha aplicación, a la que se accede con la cuenta de correo y contraseña del centro.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7" w:name="_Toc43720078"/>
      <w:r w:rsidRPr="008A41C3">
        <w:rPr>
          <w:rFonts w:ascii="Courier New" w:hAnsi="Courier New" w:cs="Courier New"/>
          <w:b/>
          <w:color w:val="000000"/>
        </w:rPr>
        <w:lastRenderedPageBreak/>
        <w:t>7.5. Inventario de equipamiento TIC.</w:t>
      </w:r>
      <w:bookmarkEnd w:id="297"/>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Están etiquetados e inventariados en GLPI todos los equipos informáticos de los centros (ordenadores, pantallas, portátiles, chromebooks, chromebox, tablets, proyectores, pizarras digitales, monitores interactivos e impresoras).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Debido a la importancia de dichas pegatinas para poder identificar los equipos ante una avería, es responsabilidad del centro tomar las medidas necesarias para que los alumnos no las quiten. En caso de que dichas pegatinas desaparezcan, el centro deberá restituirlas por cualquier pegatina con el mismo número de equipo, o con un rotulador indeleble (el número se podrá buscar en la aplicación online de inventario.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Coordinador de Tecnología Educativa del centro deberá revisar periódicamente el inventario en </w:t>
      </w:r>
      <w:r w:rsidRPr="00FC2D75">
        <w:rPr>
          <w:rFonts w:ascii="Courier New" w:hAnsi="Courier New" w:cs="Courier New"/>
          <w:color w:val="000000"/>
        </w:rPr>
        <w:lastRenderedPageBreak/>
        <w:t>la aplicación online (GLPI), asegurándose de que no falte ningún equipo, ni de que conste alguno ya retirado.</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8" w:name="_Toc43720079"/>
      <w:r w:rsidRPr="008A41C3">
        <w:rPr>
          <w:rFonts w:ascii="Courier New" w:hAnsi="Courier New" w:cs="Courier New"/>
          <w:b/>
          <w:color w:val="000000"/>
        </w:rPr>
        <w:t>7.6. Contrato para resolución de averías de equipamiento TIC.</w:t>
      </w:r>
      <w:bookmarkEnd w:id="298"/>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contrato de resolución de averías para el equipamiento TIC de los centros educativos, cuyo actual adjudicatario es la empresa CONASA, por el cual se resuelven las incidencias el mismo día o al día siguiente, o se deja un equipo en sustitución, sin coste alguno para el centro.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resumen de dicho contrato.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Contempla las averías de hardware (sustituyendo piezas o equipos enteros) y los problemas del sistema operativo.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El equipo reparado o sustituido debe quedar operativo, para lo cual podrá ser necesario reinstalar el sistema operativo, configurar impresoras y pizarras, instalar el antivirus, el agente del inventario, el LibreOffice, y traspasar la documentación del usuario al equipo reparado.</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No están cubiertas las incidencias atribuibles a caídas, daños intencionados, mal uso del equipo, sustracciones, sobrecargas eléctricas, etc. La mayoría de esos casos están cubiertos por un seguro que tiene contratado el Gobierno de Navarra, y que gestiona Patrimonio, siendo el centro el que debe dar parte (más información llamando al 848 42 32 37).</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99" w:name="_Toc43720080"/>
      <w:r w:rsidRPr="008A41C3">
        <w:rPr>
          <w:rFonts w:ascii="Courier New" w:hAnsi="Courier New" w:cs="Courier New"/>
          <w:b/>
          <w:color w:val="000000"/>
        </w:rPr>
        <w:lastRenderedPageBreak/>
        <w:t>7.7. Compra de equipamiento.  Contratos de servicios TIC, de licencias digitales y otros suministros TIC.</w:t>
      </w:r>
      <w:bookmarkEnd w:id="299"/>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Tal como se recoge en a la Resolución que delega en la dirección de los centros docentes públicos no universitarios la competencia para la realización de los contratos de servicios TIC, de licencias digitales y de suministros TIC:</w:t>
      </w:r>
    </w:p>
    <w:p w:rsidR="003E3F9D" w:rsidRPr="00FC2D75" w:rsidRDefault="003E3F9D" w:rsidP="001F2729">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i/>
          <w:iCs/>
          <w:color w:val="000000"/>
        </w:rPr>
        <w:t>“Los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3E3F9D" w:rsidRPr="00FC2D75" w:rsidRDefault="003E3F9D" w:rsidP="001F2729">
      <w:pPr>
        <w:pStyle w:val="NormalWeb"/>
        <w:shd w:val="clear" w:color="auto" w:fill="FFFFFF"/>
        <w:spacing w:before="120" w:beforeAutospacing="0" w:after="120" w:afterAutospacing="0" w:line="360" w:lineRule="auto"/>
        <w:ind w:firstLine="900"/>
        <w:jc w:val="both"/>
        <w:rPr>
          <w:rFonts w:ascii="Courier New" w:hAnsi="Courier New" w:cs="Courier New"/>
        </w:rPr>
      </w:pPr>
      <w:r w:rsidRPr="00FC2D75">
        <w:rPr>
          <w:rFonts w:ascii="Courier New" w:hAnsi="Courier New" w:cs="Courier New"/>
          <w:i/>
          <w:iCs/>
          <w:color w:val="000000"/>
        </w:rPr>
        <w:lastRenderedPageBreak/>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 xml:space="preserve">Existe un acuerdo marco por el cual se han homologado una serie de suministradores y se han seleccionado los equipos informáticos (ordenadores, portátiles, proyectores, monitores interactivos, </w:t>
      </w:r>
      <w:r w:rsidRPr="00FC2D75">
        <w:rPr>
          <w:rFonts w:ascii="Courier New" w:hAnsi="Courier New" w:cs="Courier New"/>
          <w:color w:val="000000"/>
        </w:rPr>
        <w:lastRenderedPageBreak/>
        <w:t>pizarras digitales, ChromeBooks, pantallas, impresoras, etc</w:t>
      </w:r>
      <w:r>
        <w:rPr>
          <w:rFonts w:ascii="Courier New" w:hAnsi="Courier New" w:cs="Courier New"/>
          <w:color w:val="000000"/>
        </w:rPr>
        <w:t>.</w:t>
      </w:r>
      <w:r w:rsidRPr="00FC2D75">
        <w:rPr>
          <w:rFonts w:ascii="Courier New" w:hAnsi="Courier New" w:cs="Courier New"/>
          <w:color w:val="000000"/>
        </w:rPr>
        <w:t>) considerados como los más adecuados para los centros educativos.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Salvo excepciones autorizadas por la Sección de Sistemas, Redes y Soportes Educativos, el equipamiento informático que compren los centros deberá formar parte del listado de equipos seleccionados y adquirirse a los suministradores homologados.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están publicadas tanto el listado de equipos y suministradores, con sus correspondientes plantillas de pedido, como las instrucciones de cómo deben adquirir el equipamiento los centros.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 xml:space="preserve">El centro no deberá aceptar equipos donados o de segunda mano, debido a los problemas de mantenimiento y seguridad que generan, salvo excepciones </w:t>
      </w:r>
      <w:r w:rsidRPr="00FC2D75">
        <w:rPr>
          <w:rFonts w:ascii="Courier New" w:hAnsi="Courier New" w:cs="Courier New"/>
          <w:color w:val="000000"/>
        </w:rPr>
        <w:lastRenderedPageBreak/>
        <w:t>autorizadas por la Sección de Sistemas, Redes y Soportes Educativos.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00" w:name="_Toc43720081"/>
      <w:r w:rsidRPr="008A41C3">
        <w:rPr>
          <w:rFonts w:ascii="Courier New" w:hAnsi="Courier New" w:cs="Courier New"/>
          <w:b/>
          <w:color w:val="000000"/>
        </w:rPr>
        <w:t>7.8. Software.</w:t>
      </w:r>
      <w:bookmarkEnd w:id="30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Catálogo de Servicios TIC existen imágenes de múltiples sistemas operativos, para que el centro pueda clonarlas de una forma muy sencilla en los ordenadores, que incluyen multitud de aplicaciones ya instaladas, así como diversas soluciones que permiten al CAU gestionarlas.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deben actualizar todos los equipos de Windows 7 y Windows 8 a Windows 10, utilizando la imagen de W10 elaborada por el Departamento de Educación.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Todo ordenador con el sistema operativo de W10 elaborado por el Departamento de Educación (tiene en el escritorio el símbolo del Gobierno de Navarra), puede ser gestionado de forma remota desde </w:t>
      </w:r>
      <w:r w:rsidRPr="00FC2D75">
        <w:rPr>
          <w:rFonts w:ascii="Courier New" w:hAnsi="Courier New" w:cs="Courier New"/>
          <w:color w:val="000000"/>
        </w:rPr>
        <w:lastRenderedPageBreak/>
        <w:t>el CAU. Si el centro lo desea podrá solicitar al CAU que de forma remota instale dicho sistema operativo en cualquier equipo, o que instale diversas aplicaciones informáticas en ordenadores que tengan dicho Windows 10.</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 recuerda que los centros están obligados a asegurar la legalidad del software utilizado e instalado en los equipos.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Según el artículo 132.d de la LOE esta obligación corresponde al director o directora de acuerdo con las competencias que la normativa le atribuye.</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En caso de que un centro utilice Software Propietario en algún equipo, deberá contar con la correspondiente licencia, así como con la documentación que acredite la misma.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01" w:name="_Toc43720082"/>
      <w:r w:rsidRPr="008A41C3">
        <w:rPr>
          <w:rFonts w:ascii="Courier New" w:hAnsi="Courier New" w:cs="Courier New"/>
          <w:b/>
          <w:color w:val="000000"/>
        </w:rPr>
        <w:t>7.9. Formación de los coordinadores de Tecnologías Educativas y responsables ikasNOVA.</w:t>
      </w:r>
      <w:bookmarkEnd w:id="301"/>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cada inicio de curso, de forma obligatoria, y en horario lectivo, los docentes que asuman por primera vez el puesto de coordinador/a responsable de Tecnologías Educativas deberán acudir a una formación presencial, en la que se les explicará su cometido, las distintas herramientas existentes, la forma de actuar, y los recursos del Departamento de Educación puestos a disposición de los centros.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La formación de los coordinadores de Tecnologías Educativas y responsables ikasNOVA se realizará los miércoles por la mañana en horario de 9:00 a 10:30</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dicha formación también podrán acudir de forma voluntaria aquellos coordinadores de responsables de Nuevas Tecnologías Educativas que ya desempeñaban dicha función.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Esta formación será convocada a través de los CAPs.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02" w:name="_Toc43720083"/>
      <w:r w:rsidRPr="008A41C3">
        <w:rPr>
          <w:rFonts w:ascii="Courier New" w:hAnsi="Courier New" w:cs="Courier New"/>
          <w:b/>
          <w:color w:val="000000"/>
        </w:rPr>
        <w:t>7.10 Protección de datos de carácter personal en los procesos de centro.</w:t>
      </w:r>
      <w:bookmarkEnd w:id="302"/>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Existe un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3E3F9D" w:rsidRPr="00A05D62" w:rsidRDefault="005F4ED9" w:rsidP="00FC2D75">
      <w:pPr>
        <w:pStyle w:val="NormalWeb"/>
        <w:spacing w:before="120" w:beforeAutospacing="0" w:after="120" w:afterAutospacing="0" w:line="360" w:lineRule="auto"/>
        <w:ind w:right="-40" w:firstLine="720"/>
        <w:jc w:val="both"/>
        <w:rPr>
          <w:rFonts w:ascii="Courier New" w:hAnsi="Courier New" w:cs="Courier New"/>
          <w:color w:val="0000FF"/>
        </w:rPr>
      </w:pPr>
      <w:hyperlink r:id="rId51" w:history="1">
        <w:r w:rsidR="003E3F9D" w:rsidRPr="00A05D62">
          <w:rPr>
            <w:rStyle w:val="Hipervnculo"/>
            <w:rFonts w:ascii="Courier New" w:hAnsi="Courier New" w:cs="Courier New"/>
          </w:rPr>
          <w:t>https://www.educacion.navarra.es/web/dpto/informacion-sobre-proteccion-de-datos</w:t>
        </w:r>
      </w:hyperlink>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dicha página se pueden distinguir los siguiente</w:t>
      </w:r>
      <w:r>
        <w:rPr>
          <w:rFonts w:ascii="Courier New" w:hAnsi="Courier New" w:cs="Courier New"/>
          <w:color w:val="000000"/>
        </w:rPr>
        <w:t>s</w:t>
      </w:r>
      <w:r w:rsidRPr="00FC2D75">
        <w:rPr>
          <w:rFonts w:ascii="Courier New" w:hAnsi="Courier New" w:cs="Courier New"/>
          <w:color w:val="000000"/>
        </w:rPr>
        <w:t xml:space="preserve"> apartados: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1. Información sobre protección de datos personales: en este apartado se proporciona toda la información que exige la normativa sobre protección de datos personales tratados por parte del Departamento de Educación.</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2. Registro de actividades de tratamiento: en este apartado se explica qué es un Registro de Actividades de Tratamiento y se enlaza al elaborado y publicado por el Departamento de Educación.</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3. FAQs. Preguntas frecuentes: en este apartado se exponen preguntas frecuentas que se plantean habitualmente sobre la recogida y el tratamiento de datos personales en los centros educativos.</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4. Documentación de interés: en este apartado se puede acceder a descargar modelos y documentación de interés relacionada con la protección de datos, especialmente en lo que al mundo educativo se refiere.</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03" w:name="_Toc43720084"/>
      <w:bookmarkStart w:id="304" w:name="_Toc43728378"/>
      <w:bookmarkStart w:id="305" w:name="_Toc65662866"/>
      <w:bookmarkStart w:id="306" w:name="_Toc65662966"/>
      <w:r w:rsidRPr="00E9043B">
        <w:rPr>
          <w:rFonts w:ascii="Courier New" w:hAnsi="Courier New" w:cs="Courier New"/>
          <w:b/>
          <w:bCs/>
        </w:rPr>
        <w:t>8. Formación obligatoria.</w:t>
      </w:r>
      <w:bookmarkEnd w:id="303"/>
      <w:bookmarkEnd w:id="304"/>
      <w:bookmarkEnd w:id="305"/>
      <w:bookmarkEnd w:id="306"/>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 xml:space="preserve">La formación continua es un derecho y una obligación del profesorado, así como una responsabilidad del Departamento de Educación y de los propios </w:t>
      </w:r>
      <w:r w:rsidRPr="00FC2D75">
        <w:rPr>
          <w:rFonts w:ascii="Courier New" w:hAnsi="Courier New" w:cs="Courier New"/>
          <w:color w:val="000000"/>
        </w:rPr>
        <w:lastRenderedPageBreak/>
        <w:t>centros, con el fin último de mejorar la calidad del sistema educativo navarro mediante el desarrollo de la profesión docente.</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En esta línea, los centros educativos establecerán un programa de formación institucional para todo el profesorado del centro con una duración de 35 horas de formación obligatoria.</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w:t>
      </w:r>
      <w:r w:rsidRPr="00FC2D75">
        <w:rPr>
          <w:rFonts w:ascii="Courier New" w:hAnsi="Courier New" w:cs="Courier New"/>
          <w:color w:val="000000"/>
        </w:rPr>
        <w:lastRenderedPageBreak/>
        <w:t>plimiento para todo el profesorado, siendo su realización supervisada por el Servicio de Inspección Educativa.</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 xml:space="preserve">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w:t>
      </w:r>
      <w:r w:rsidRPr="00FC2D75">
        <w:rPr>
          <w:rFonts w:ascii="Courier New" w:hAnsi="Courier New" w:cs="Courier New"/>
          <w:color w:val="000000"/>
        </w:rPr>
        <w:lastRenderedPageBreak/>
        <w:t>y serán de obligado cumplimiento para todo el profesorado.</w:t>
      </w:r>
    </w:p>
    <w:p w:rsidR="003E3F9D" w:rsidRPr="00FC2D75" w:rsidRDefault="003E3F9D"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Igualmente, con la misma consideración y prioridad, se incluirán, dentro de las 35 horas, al menos 12 horas a la formación derivada de la implantación del programa Skolae, tal y como se recoge en la resolución del citado programa.</w:t>
      </w:r>
    </w:p>
    <w:p w:rsidR="003E3F9D" w:rsidRPr="00FC2D75" w:rsidRDefault="003E3F9D" w:rsidP="00FC2D75">
      <w:pPr>
        <w:pStyle w:val="NormalWeb"/>
        <w:spacing w:before="120" w:beforeAutospacing="0" w:after="120" w:afterAutospacing="0" w:line="360" w:lineRule="auto"/>
        <w:ind w:right="-40" w:firstLine="709"/>
        <w:jc w:val="both"/>
        <w:rPr>
          <w:rFonts w:ascii="Courier New" w:hAnsi="Courier New" w:cs="Courier New"/>
        </w:rPr>
      </w:pPr>
      <w:r w:rsidRPr="00FC2D75">
        <w:rPr>
          <w:rFonts w:ascii="Courier New" w:hAnsi="Courier New" w:cs="Courier New"/>
          <w:color w:val="000000"/>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lastRenderedPageBreak/>
        <w:t>La formación institucional podrá verse incrementada para dar cumplimiento efectivo a las necesidades establecidas por el propio centro o, en su caso, por el Departamento de Educación. En este caso, la participación del profesorado será voluntaria.</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profesorado que durante el mismo curso académico pase a desempeñar sus funciones en otro centro, deberá presentar, a la dirección del nuevo, la acreditación correspondiente, indicando el tipo de formación y el número de horas cursado en el anterior. </w:t>
      </w:r>
    </w:p>
    <w:p w:rsidR="003E3F9D" w:rsidRPr="00FC2D75" w:rsidRDefault="003E3F9D"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Además de las 35 horas de formación institucional, el profesorado, con carácter voluntario, podrá seguir ejerciendo su derecho a la formación individual.</w:t>
      </w:r>
    </w:p>
    <w:p w:rsidR="003E3F9D" w:rsidRPr="00FC2D75" w:rsidRDefault="003E3F9D"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lastRenderedPageBreak/>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07" w:name="_Toc43720085"/>
      <w:bookmarkStart w:id="308" w:name="_Toc43728379"/>
      <w:bookmarkStart w:id="309" w:name="_Toc65662867"/>
      <w:bookmarkStart w:id="310" w:name="_Toc65662967"/>
      <w:r w:rsidRPr="00E9043B">
        <w:rPr>
          <w:rFonts w:ascii="Courier New" w:hAnsi="Courier New" w:cs="Courier New"/>
          <w:b/>
          <w:bCs/>
        </w:rPr>
        <w:t>9. Jefatura de departamento.</w:t>
      </w:r>
      <w:bookmarkEnd w:id="307"/>
      <w:bookmarkEnd w:id="308"/>
      <w:bookmarkEnd w:id="309"/>
      <w:bookmarkEnd w:id="31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jefe o jefa de departamento, además de asumir las funciones señaladas en el Reglamento Orgánico y en la Orden Foral 258/1998, liderará y se responsabilizará del desarrollo del Plan de trabajo </w:t>
      </w:r>
      <w:r w:rsidRPr="00FC2D75">
        <w:rPr>
          <w:rFonts w:ascii="Courier New" w:hAnsi="Courier New" w:cs="Courier New"/>
          <w:color w:val="000000"/>
        </w:rPr>
        <w:lastRenderedPageBreak/>
        <w:t>anual del departamento, que incluirá las actuaciones referentes a las áreas de mejora que le afecten, tanto de forma directa como transversal.</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11" w:name="_Toc43720086"/>
      <w:bookmarkStart w:id="312" w:name="_Toc43728380"/>
      <w:bookmarkStart w:id="313" w:name="_Toc65662868"/>
      <w:bookmarkStart w:id="314" w:name="_Toc65662968"/>
      <w:r w:rsidRPr="00E9043B">
        <w:rPr>
          <w:rFonts w:ascii="Courier New" w:hAnsi="Courier New" w:cs="Courier New"/>
          <w:b/>
          <w:bCs/>
        </w:rPr>
        <w:t>10. Exención y adaptaciones en la Educación física.</w:t>
      </w:r>
      <w:bookmarkEnd w:id="311"/>
      <w:bookmarkEnd w:id="312"/>
      <w:bookmarkEnd w:id="313"/>
      <w:bookmarkEnd w:id="31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Orden Foral 123/2009, de 1 de julio, del Consejero de Educación, establece la posibilidad de exención de la materia de Educación física, tanto en la ESO como en el Bachillerato, para el alumnado que acredite tener la condición de deportista de Alto Nivel o de Alto Rendimiento.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existe la posibilidad de exención de dicha materia en el bachillerato al alumnado mayor de 25 años o que los cumple en el año natural en el que se formaliza la matrícula.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solicitud de exención se presentará ante la dirección del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15" w:name="_Toc43720087"/>
      <w:bookmarkStart w:id="316" w:name="_Toc43728381"/>
      <w:bookmarkStart w:id="317" w:name="_Toc65662869"/>
      <w:bookmarkStart w:id="318" w:name="_Toc65662969"/>
      <w:r w:rsidRPr="00E9043B">
        <w:rPr>
          <w:rFonts w:ascii="Courier New" w:hAnsi="Courier New" w:cs="Courier New"/>
          <w:b/>
          <w:bCs/>
        </w:rPr>
        <w:lastRenderedPageBreak/>
        <w:t>11. Prof</w:t>
      </w:r>
      <w:r>
        <w:rPr>
          <w:rFonts w:ascii="Courier New" w:hAnsi="Courier New" w:cs="Courier New"/>
          <w:b/>
          <w:bCs/>
        </w:rPr>
        <w:t>esorado colaborador con EOIDNA.</w:t>
      </w:r>
      <w:bookmarkEnd w:id="315"/>
      <w:bookmarkEnd w:id="316"/>
      <w:bookmarkEnd w:id="317"/>
      <w:bookmarkEnd w:id="31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considera profesorado colaborador al que imparte el programa de colaboración con la EOIDNA en los centros de Secundaria.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funciones y obligaciones del profesorado colaborador son:</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Preparar al alumnado matriculado en el programa para la obtención de las certificaciones de las enseñanzas de idiomas correspondientes.</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Participar en las actividades de coordinación y realizar las tareas de estandarización programadas.</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Participar en la evaluación del alumnado, tanto en las pruebas orientativas (escritas y orales), como en las certificativas (vigilancia, corrección de pruebas escritas y tribunales de pruebas orales).</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lastRenderedPageBreak/>
        <w:t>– Colaborar en la transmisión de información al alumnado durante los procesos de matriculación y de evaluación.</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La colaboración en este programa conlleva las siguientes compensaciones:</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Se asignará a los Departamentos de idiomas objeto de colaboración con la EOIDNA una hora lectiva por cada 25 alumnos o alumnas matriculados en el programa. Se asignará una hora lectiva por nivel, siempre y cuando el número de alumnos o alumnas sea superior a 10. </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xml:space="preserve">Todos los profesores y profesoras colaboradores de centros de la red pública aportarán para las tareas relacionadas con las pruebas certificativas de EOI 5 horas de trabajo anual (vigilancia de exámenes certificativos, corrección de exámenes escritos certificativos y tribunales de pruebas </w:t>
      </w:r>
      <w:r w:rsidRPr="00FC2D75">
        <w:rPr>
          <w:rFonts w:ascii="Courier New" w:hAnsi="Courier New" w:cs="Courier New"/>
          <w:color w:val="333333"/>
        </w:rPr>
        <w:lastRenderedPageBreak/>
        <w:t>orales certificativas) por cada hora semanal de compensación lectiva que disfrute. </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Las horas que excedan de ese cómputo se tratarán conforme a lo establecido en la normativa de tribunales del Gobierno de Navarra.</w:t>
      </w:r>
    </w:p>
    <w:p w:rsidR="003E3F9D" w:rsidRPr="00FC2D75" w:rsidRDefault="003E3F9D"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El jefe o jefa de cada Departamento de la EOIDNA procederá según los criterios arriba mencionados en la asignación de tareas.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19" w:name="_Toc43720088"/>
      <w:bookmarkStart w:id="320" w:name="_Toc43728382"/>
      <w:bookmarkStart w:id="321" w:name="_Toc65662870"/>
      <w:bookmarkStart w:id="322" w:name="_Toc65662970"/>
      <w:r w:rsidRPr="00E9043B">
        <w:rPr>
          <w:rFonts w:ascii="Courier New" w:hAnsi="Courier New" w:cs="Courier New"/>
          <w:b/>
          <w:bCs/>
        </w:rPr>
        <w:t>12. Información a las familias.</w:t>
      </w:r>
      <w:bookmarkEnd w:id="319"/>
      <w:bookmarkEnd w:id="320"/>
      <w:bookmarkEnd w:id="321"/>
      <w:bookmarkEnd w:id="32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w:t>
      </w:r>
      <w:r w:rsidRPr="00FC2D75">
        <w:rPr>
          <w:rFonts w:ascii="Courier New" w:hAnsi="Courier New" w:cs="Courier New"/>
          <w:color w:val="000000"/>
        </w:rPr>
        <w:lastRenderedPageBreak/>
        <w:t>mación, la trasmisión de ésta por parte del profesorado deberá realizarse de forma coordinada con el tutor o tutora del alumno.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23" w:name="_Toc43720089"/>
      <w:bookmarkStart w:id="324" w:name="_Toc43728383"/>
      <w:bookmarkStart w:id="325" w:name="_Toc65662871"/>
      <w:bookmarkStart w:id="326" w:name="_Toc65662971"/>
      <w:r w:rsidRPr="00E9043B">
        <w:rPr>
          <w:rFonts w:ascii="Courier New" w:hAnsi="Courier New" w:cs="Courier New"/>
          <w:b/>
          <w:bCs/>
        </w:rPr>
        <w:lastRenderedPageBreak/>
        <w:t>13. Reclamaciones y solicitud de copias de los documentos relativos al proceso de evaluación.</w:t>
      </w:r>
      <w:bookmarkEnd w:id="323"/>
      <w:bookmarkEnd w:id="324"/>
      <w:bookmarkEnd w:id="325"/>
      <w:bookmarkEnd w:id="32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garantizar a las familias una valoración objetiva de la evolución y rendimiento académico de sus hijos e hijas, el profesorado facilitará las aclaraciones que le sean solicitadas por el padre, madre o representantes legales del alumno o alumna, teniendo acceso a las pruebas, ejercicios o trabajos escritos, según el procedimiento establecido por el propio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Asimismo, los alumnos y alumnas o, en el caso de los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deberán regular en sus documentos de planificación institucional el procedimiento específico necesario para llevar a efecto este servicio (formas de comunicación, plazos de solicitud, plazos de entrega, tasas…)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27" w:name="_Toc43720090"/>
      <w:bookmarkStart w:id="328" w:name="_Toc43728384"/>
      <w:bookmarkStart w:id="329" w:name="_Toc65662872"/>
      <w:bookmarkStart w:id="330" w:name="_Toc65662972"/>
      <w:r w:rsidRPr="00E9043B">
        <w:rPr>
          <w:rFonts w:ascii="Courier New" w:hAnsi="Courier New" w:cs="Courier New"/>
          <w:b/>
          <w:bCs/>
        </w:rPr>
        <w:lastRenderedPageBreak/>
        <w:t>14. Gestión de la información escolar: EDUCA. Sistema contable: ECOEDUCA.</w:t>
      </w:r>
      <w:bookmarkEnd w:id="327"/>
      <w:bookmarkEnd w:id="328"/>
      <w:bookmarkEnd w:id="329"/>
      <w:bookmarkEnd w:id="330"/>
    </w:p>
    <w:p w:rsidR="003E3F9D" w:rsidRPr="00FC2D75" w:rsidRDefault="003E3F9D" w:rsidP="00A119E2">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Gestión de la información escolar: EDUCA</w:t>
      </w:r>
      <w:r w:rsidRPr="00FC2D75">
        <w:rPr>
          <w:rFonts w:ascii="Courier New" w:hAnsi="Courier New" w:cs="Courier New"/>
          <w:color w:val="000000"/>
        </w:rPr>
        <w:t>.</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mantener un registro de las personas que ejercerán en los centros la labor de coordinación en materia de Educa, el director o directora deberá asignar en la aplicación el puesto complementario “Coordinador/a Educa”.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equipo directivo debe establecer los canales para garantizar el conocimiento y uso de Educa a </w:t>
      </w:r>
      <w:r w:rsidRPr="00FC2D75">
        <w:rPr>
          <w:rFonts w:ascii="Courier New" w:hAnsi="Courier New" w:cs="Courier New"/>
          <w:color w:val="000000"/>
        </w:rPr>
        <w:lastRenderedPageBreak/>
        <w:t>las personas que se incorporan a lo largo del curso con funciones de gestión.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organizará sesiones formativas e informativas para dar a conocer la plataforma Educa a los coordinadores y coordinadoras, equipos directivos y personal administrativo.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Web del Departamento de Educación, dentro del apartado sobre Educa y correo electrónico, así como en el portal ikasNOVA (</w:t>
      </w:r>
      <w:hyperlink r:id="rId52" w:history="1">
        <w:r w:rsidRPr="00A05D62">
          <w:rPr>
            <w:rStyle w:val="Hipervnculo"/>
            <w:rFonts w:ascii="Courier New" w:hAnsi="Courier New" w:cs="Courier New"/>
          </w:rPr>
          <w:t>http://ikasnova.digital</w:t>
        </w:r>
      </w:hyperlink>
      <w:r w:rsidRPr="00FC2D75">
        <w:rPr>
          <w:rFonts w:ascii="Courier New" w:hAnsi="Courier New" w:cs="Courier New"/>
          <w:color w:val="000000"/>
        </w:rPr>
        <w:t>),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En 2020 se publicó EDUCA Portal, la aplicación que sustituye a Educa familias. Está pensada para que la ciudadanía pueda acceder a sus datos académicos y realizar gestiones telemáticas, como por ejemplo la preinscripción.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Educa dispone de un sistema de mensajería pensado para el intercambio de información en la comunidad educativa. No obstante, cuando sea necesaria la utilización de cuentas de correo electrónico, </w:t>
      </w:r>
      <w:r>
        <w:rPr>
          <w:rFonts w:ascii="Courier New" w:hAnsi="Courier New" w:cs="Courier New"/>
          <w:color w:val="000000"/>
        </w:rPr>
        <w:t>se recuerda</w:t>
      </w:r>
      <w:r w:rsidRPr="00FC2D75">
        <w:rPr>
          <w:rFonts w:ascii="Courier New" w:hAnsi="Courier New" w:cs="Courier New"/>
          <w:color w:val="000000"/>
        </w:rPr>
        <w:t xml:space="preserve"> que el profesorado y alumnado de la red pública deberán utilizar en la actividad académica, en la acción tutorial y en sus relaciones profesionales las cuentas de correo @educacion.navarra.es.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cuentas de correo para funciones específicas de las que disponen los centros públicos se gestionan desde Educa </w:t>
      </w:r>
      <w:r w:rsidRPr="00FC2D75">
        <w:rPr>
          <w:rFonts w:ascii="Courier New" w:hAnsi="Courier New" w:cs="Courier New"/>
          <w:i/>
          <w:iCs/>
          <w:color w:val="000000"/>
        </w:rPr>
        <w:t xml:space="preserve">(Centro &gt; Correo y Servicios </w:t>
      </w:r>
      <w:r w:rsidRPr="00FC2D75">
        <w:rPr>
          <w:rFonts w:ascii="Courier New" w:hAnsi="Courier New" w:cs="Courier New"/>
          <w:i/>
          <w:iCs/>
          <w:color w:val="000000"/>
        </w:rPr>
        <w:lastRenderedPageBreak/>
        <w:t>ikasNOVA &gt; Gestión de cuentas)</w:t>
      </w:r>
      <w:r w:rsidRPr="00FC2D75">
        <w:rPr>
          <w:rFonts w:ascii="Courier New" w:hAnsi="Courier New" w:cs="Courier New"/>
          <w:color w:val="000000"/>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director o directora revisará los datos que se publican desde Educa en el directorio de centros </w:t>
      </w:r>
      <w:r w:rsidRPr="00FC2D75">
        <w:rPr>
          <w:rFonts w:ascii="Courier New" w:hAnsi="Courier New" w:cs="Courier New"/>
          <w:i/>
          <w:iCs/>
          <w:color w:val="000000"/>
        </w:rPr>
        <w:t>(Menú Centro &gt; Datos de centro &gt; Información centro)</w:t>
      </w:r>
      <w:r w:rsidRPr="00FC2D75">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Se recuerda a los centros educativos la conveniencia del uso de todas las funcionalidades que EDUCA tiene habilitadas, entre las que cabe destacar: seguimiento del alumnado, gestión de la sesión de evaluación (flujo de información), gestión de guardias, información significativa.</w:t>
      </w:r>
    </w:p>
    <w:p w:rsidR="003E3F9D" w:rsidRPr="00FC2D75" w:rsidRDefault="003E3F9D" w:rsidP="00A119E2">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Sistema contable: ECOEDUCA</w:t>
      </w:r>
      <w:r w:rsidRPr="00FC2D75">
        <w:rPr>
          <w:rFonts w:ascii="Courier New" w:hAnsi="Courier New" w:cs="Courier New"/>
          <w:color w:val="000000"/>
        </w:rPr>
        <w:t>.</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Los cobros y los pagos se realizarán a través de la cuenta corriente de gestión habilitada para tal fin.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31" w:name="_Toc43720091"/>
      <w:bookmarkStart w:id="332" w:name="_Toc43728385"/>
      <w:bookmarkStart w:id="333" w:name="_Toc65662873"/>
      <w:bookmarkStart w:id="334" w:name="_Toc65662973"/>
      <w:r w:rsidRPr="00E9043B">
        <w:rPr>
          <w:rFonts w:ascii="Courier New" w:hAnsi="Courier New" w:cs="Courier New"/>
          <w:b/>
          <w:bCs/>
        </w:rPr>
        <w:t>15. Prácticas de estudiantes universitarios en centros docentes.</w:t>
      </w:r>
      <w:bookmarkEnd w:id="331"/>
      <w:bookmarkEnd w:id="332"/>
      <w:bookmarkEnd w:id="333"/>
      <w:bookmarkEnd w:id="334"/>
      <w:r w:rsidRPr="00E9043B">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Esta actividad debe desarrollarse en centros docentes del nivel educativo correspondiente y re</w:t>
      </w:r>
      <w:r w:rsidRPr="00FC2D75">
        <w:rPr>
          <w:rFonts w:ascii="Courier New" w:hAnsi="Courier New" w:cs="Courier New"/>
          <w:color w:val="000000"/>
        </w:rPr>
        <w:lastRenderedPageBreak/>
        <w:t>quiere la participación del profesorado en su organización y desarrollo. El profesorado que en cada curso académico ejerza la labor tutorial de estos estudiantes tendrá un doble reconocimiento por parte del Departamento de Educación:</w:t>
      </w:r>
    </w:p>
    <w:p w:rsidR="003E3F9D" w:rsidRPr="00FC2D75" w:rsidRDefault="003E3F9D" w:rsidP="00A119E2">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Tutorización: se certificará la labor tutorial en el curso. Reconocida como mérito en los concursos de traslados.</w:t>
      </w:r>
    </w:p>
    <w:p w:rsidR="003E3F9D" w:rsidRPr="00FC2D75" w:rsidRDefault="003E3F9D" w:rsidP="00A119E2">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Formación: la tutorización de las prácticas se contabilizará como horas de formación individual, hasta un máximo de 35 horas.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3E3F9D" w:rsidRPr="00FC2D75" w:rsidRDefault="003E3F9D" w:rsidP="00FC2D75">
      <w:pPr>
        <w:pStyle w:val="NormalWeb"/>
        <w:spacing w:before="120" w:beforeAutospacing="0" w:after="120" w:afterAutospacing="0" w:line="360" w:lineRule="auto"/>
        <w:ind w:firstLine="992"/>
        <w:jc w:val="both"/>
        <w:rPr>
          <w:rFonts w:ascii="Courier New" w:hAnsi="Courier New" w:cs="Courier New"/>
        </w:rPr>
      </w:pPr>
      <w:r w:rsidRPr="00FC2D75">
        <w:rPr>
          <w:rFonts w:ascii="Courier New" w:hAnsi="Courier New" w:cs="Courier New"/>
          <w:color w:val="000000"/>
        </w:rPr>
        <w:lastRenderedPageBreak/>
        <w:t>Para obtener el certificado por la tutorización de prácticas y por la formación, es necesario que el profesorado implicado comunique los datos de la actividad al Departamento de Educación, antes del 1 de junio, mediante el formulario que se encuentra en el Portal de Educación:</w:t>
      </w:r>
    </w:p>
    <w:p w:rsidR="003E3F9D" w:rsidRPr="00A05D62" w:rsidRDefault="005F4ED9" w:rsidP="00A05D62">
      <w:pPr>
        <w:pStyle w:val="NormalWeb"/>
        <w:spacing w:before="120" w:beforeAutospacing="0" w:after="120" w:afterAutospacing="0" w:line="360" w:lineRule="auto"/>
        <w:ind w:firstLine="900"/>
        <w:jc w:val="both"/>
        <w:rPr>
          <w:rFonts w:ascii="Courier New" w:hAnsi="Courier New" w:cs="Courier New"/>
          <w:color w:val="0000FF"/>
        </w:rPr>
      </w:pPr>
      <w:hyperlink r:id="rId53" w:history="1">
        <w:r w:rsidR="003E3F9D" w:rsidRPr="00A05D62">
          <w:rPr>
            <w:rStyle w:val="Hipervnculo"/>
            <w:rFonts w:ascii="Courier New" w:hAnsi="Courier New" w:cs="Courier New"/>
          </w:rPr>
          <w:t>https://www.educacion.navarra.es/web/dpto/practicas</w:t>
        </w:r>
      </w:hyperlink>
    </w:p>
    <w:p w:rsidR="003E3F9D" w:rsidRPr="00FC2D75" w:rsidRDefault="003E3F9D" w:rsidP="00E9043B">
      <w:pPr>
        <w:pStyle w:val="NormalWeb"/>
        <w:spacing w:before="120" w:beforeAutospacing="0" w:after="120" w:afterAutospacing="0" w:line="360" w:lineRule="auto"/>
        <w:ind w:firstLine="900"/>
        <w:jc w:val="both"/>
        <w:rPr>
          <w:rFonts w:ascii="Courier New" w:hAnsi="Courier New" w:cs="Courier New"/>
        </w:rPr>
      </w:pPr>
      <w:r w:rsidRPr="00FC2D75">
        <w:rPr>
          <w:rFonts w:ascii="Courier New" w:hAnsi="Courier New" w:cs="Courier New"/>
          <w:color w:val="000000"/>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estudiante este documento antes del comienzo de las prácticas.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35" w:name="_Toc43720092"/>
      <w:bookmarkStart w:id="336" w:name="_Toc43728386"/>
      <w:bookmarkStart w:id="337" w:name="_Toc65662874"/>
      <w:bookmarkStart w:id="338" w:name="_Toc65662974"/>
      <w:r w:rsidRPr="00E9043B">
        <w:rPr>
          <w:rFonts w:ascii="Courier New" w:hAnsi="Courier New" w:cs="Courier New"/>
          <w:b/>
          <w:bCs/>
        </w:rPr>
        <w:lastRenderedPageBreak/>
        <w:t>16. Sistema de Gestión de la Calidad.</w:t>
      </w:r>
      <w:bookmarkEnd w:id="335"/>
      <w:bookmarkEnd w:id="336"/>
      <w:bookmarkEnd w:id="337"/>
      <w:bookmarkEnd w:id="338"/>
      <w:r w:rsidRPr="00E9043B">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introducen novedades importantes en el Programa de implantación de los Sistemas de Gestión de la Calidad (SGC) de los centros educativos públicos de la Comunidad Foral de Navarra.</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39" w:name="_Toc43720093"/>
      <w:r w:rsidRPr="008A41C3">
        <w:rPr>
          <w:rFonts w:ascii="Courier New" w:hAnsi="Courier New" w:cs="Courier New"/>
          <w:b/>
          <w:color w:val="000000"/>
        </w:rPr>
        <w:t>16.1. Nueva Norma SGCC 2020.</w:t>
      </w:r>
      <w:bookmarkEnd w:id="339"/>
    </w:p>
    <w:p w:rsidR="003E3F9D" w:rsidRPr="00FC2D75" w:rsidRDefault="003E3F9D" w:rsidP="00FC2D75">
      <w:pPr>
        <w:pStyle w:val="NormalWeb"/>
        <w:spacing w:before="120" w:beforeAutospacing="0" w:after="120" w:afterAutospacing="0" w:line="360" w:lineRule="auto"/>
        <w:ind w:firstLine="850"/>
        <w:jc w:val="both"/>
        <w:rPr>
          <w:rFonts w:ascii="Courier New" w:hAnsi="Courier New" w:cs="Courier New"/>
        </w:rPr>
      </w:pPr>
      <w:r w:rsidRPr="00FC2D75">
        <w:rPr>
          <w:rFonts w:ascii="Courier New" w:hAnsi="Courier New" w:cs="Courier New"/>
          <w:color w:val="000000"/>
        </w:rPr>
        <w:t>En el curso 2020-2021 entrará en vigor la nueva Norma SGCC 2020. Desde el Servicio de Ordenación, Formación y Calidad se presentarán los cambios más significativos y se ofrecerán nuevos recursos para facilitar su implementación en los centros.</w:t>
      </w:r>
    </w:p>
    <w:p w:rsidR="003E3F9D" w:rsidRPr="008A41C3" w:rsidRDefault="003E3F9D"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40" w:name="_Toc43720094"/>
      <w:r w:rsidRPr="008A41C3">
        <w:rPr>
          <w:rFonts w:ascii="Courier New" w:hAnsi="Courier New" w:cs="Courier New"/>
          <w:b/>
          <w:color w:val="000000"/>
        </w:rPr>
        <w:t>16.2. Formación por Píldoras Formativas.</w:t>
      </w:r>
      <w:bookmarkEnd w:id="340"/>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implementará una nueva metodología de formación basada en píldoras formativas asociadas a los apartados de la nueva Norma, con el objeto de adaptarse mejor a los ritmos de trabajo de los centros y de optimizar los recursos.</w:t>
      </w:r>
      <w:r w:rsidRPr="00FC2D75">
        <w:rPr>
          <w:rFonts w:ascii="Courier New" w:hAnsi="Courier New" w:cs="Courier New"/>
          <w:color w:val="000000"/>
          <w:shd w:val="clear" w:color="auto" w:fill="FFFFFF"/>
        </w:rPr>
        <w:t> </w:t>
      </w:r>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41" w:name="_Toc43720095"/>
      <w:r w:rsidRPr="00C21707">
        <w:rPr>
          <w:rFonts w:ascii="Courier New" w:hAnsi="Courier New" w:cs="Courier New"/>
          <w:b/>
          <w:color w:val="000000"/>
        </w:rPr>
        <w:lastRenderedPageBreak/>
        <w:t>16.3. Compromisos de los centros.</w:t>
      </w:r>
      <w:bookmarkEnd w:id="341"/>
    </w:p>
    <w:p w:rsidR="003E3F9D" w:rsidRPr="00FC2D75" w:rsidRDefault="003E3F9D" w:rsidP="00197C7B">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que participan en el Programa de implantación y mantenimiento del SGC asumirán las siguientes responsabilidades:</w:t>
      </w:r>
    </w:p>
    <w:p w:rsidR="003E3F9D" w:rsidRPr="00FC2D75" w:rsidRDefault="003E3F9D"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asumirá el compromiso del desarrollo y la mejora continua del SGC del centro y será responsable de realizar el autodiagnóstico del SGC del centro.</w:t>
      </w:r>
    </w:p>
    <w:p w:rsidR="003E3F9D" w:rsidRPr="00FC2D75" w:rsidRDefault="003E3F9D"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Los centros que participen en el Programa nombrarán responsable de calidad a una persona del Claustro. La figura de responsable de calidad se registrará en EDUCA.</w:t>
      </w:r>
    </w:p>
    <w:p w:rsidR="003E3F9D" w:rsidRPr="00FC2D75" w:rsidRDefault="003E3F9D"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 persona responsable de calidad será responsable de la coordinación de la implantación del SGC en el centro y mantendrá organizada y accesible toda la documentación y los registros del sistema.</w:t>
      </w:r>
    </w:p>
    <w:p w:rsidR="003E3F9D" w:rsidRPr="00FC2D75" w:rsidRDefault="003E3F9D"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lastRenderedPageBreak/>
        <w:t xml:space="preserve">- </w:t>
      </w:r>
      <w:r w:rsidRPr="00FC2D75">
        <w:rPr>
          <w:rFonts w:ascii="Courier New" w:hAnsi="Courier New" w:cs="Courier New"/>
          <w:color w:val="000000"/>
        </w:rPr>
        <w:t>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3E3F9D" w:rsidRPr="00FC2D75" w:rsidRDefault="003E3F9D"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Las personas que se incorporen por primera vez a los cargos de equipos directivos y responsables de calidad de centros que participan en el Programa, deberán realizar formación específica para conocer el SGC implementado en el centro.</w:t>
      </w:r>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42" w:name="_Toc43720096"/>
      <w:r w:rsidRPr="00C21707">
        <w:rPr>
          <w:rFonts w:ascii="Courier New" w:hAnsi="Courier New" w:cs="Courier New"/>
          <w:b/>
          <w:color w:val="000000"/>
        </w:rPr>
        <w:t>16.4. Evaluaciones externas del SGC.</w:t>
      </w:r>
      <w:bookmarkEnd w:id="342"/>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evaluaciones externas del SGC que han sido suspendidas en el curso 2019-2020 por motivo de la pandemia del COVID-19, se realizarán en el curso 2020-2021 conforme a la Norma SGCC 2013.</w:t>
      </w:r>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lastRenderedPageBreak/>
        <w:t>Los centros que opten a la obtención o renovación de los reconocimientos “Compromiso con la Calidad”, “Centro de Calidad” o “Centro Excelente” durante el curso 2020-2021, serán evaluados conforme a la Norma SGCC 2013.</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43" w:name="_Toc43720097"/>
      <w:bookmarkStart w:id="344" w:name="_Toc43728387"/>
      <w:bookmarkStart w:id="345" w:name="_Toc65662875"/>
      <w:bookmarkStart w:id="346" w:name="_Toc65662975"/>
      <w:r w:rsidRPr="00E9043B">
        <w:rPr>
          <w:rFonts w:ascii="Courier New" w:hAnsi="Courier New" w:cs="Courier New"/>
          <w:b/>
          <w:bCs/>
        </w:rPr>
        <w:t>17. Prevención de riesgos laborales.</w:t>
      </w:r>
      <w:bookmarkEnd w:id="343"/>
      <w:bookmarkEnd w:id="344"/>
      <w:bookmarkEnd w:id="345"/>
      <w:bookmarkEnd w:id="34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direcciones de los centros educativos notificarán y activarán de oficio el protocolo de agresiones externas cuando ocurra una agresión al </w:t>
      </w:r>
      <w:r w:rsidRPr="00FC2D75">
        <w:rPr>
          <w:rFonts w:ascii="Courier New" w:hAnsi="Courier New" w:cs="Courier New"/>
          <w:color w:val="000000"/>
        </w:rPr>
        <w:lastRenderedPageBreak/>
        <w:t>personal docente o no docente de los centros educativos de la Comunidad Foral de Navarra.</w:t>
      </w:r>
    </w:p>
    <w:p w:rsidR="003E3F9D" w:rsidRPr="00FC2D75" w:rsidRDefault="005F4ED9" w:rsidP="00FC2D75">
      <w:pPr>
        <w:pStyle w:val="NormalWeb"/>
        <w:spacing w:before="120" w:beforeAutospacing="0" w:after="120" w:afterAutospacing="0" w:line="360" w:lineRule="auto"/>
        <w:ind w:firstLine="720"/>
        <w:jc w:val="both"/>
        <w:rPr>
          <w:rFonts w:ascii="Courier New" w:hAnsi="Courier New" w:cs="Courier New"/>
        </w:rPr>
      </w:pPr>
      <w:hyperlink r:id="rId54" w:history="1">
        <w:r w:rsidR="003E3F9D" w:rsidRPr="00FC2D75">
          <w:rPr>
            <w:rStyle w:val="Hipervnculo"/>
            <w:rFonts w:ascii="Courier New" w:hAnsi="Courier New" w:cs="Courier New"/>
          </w:rPr>
          <w:t>https://www.educacion.navarra.es/web/dpto/riesgos-laborales/protocolos-de-actuacion</w:t>
        </w:r>
      </w:hyperlink>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47" w:name="_Toc43720098"/>
      <w:bookmarkStart w:id="348" w:name="_Toc43728388"/>
      <w:bookmarkStart w:id="349" w:name="_Toc65662876"/>
      <w:bookmarkStart w:id="350" w:name="_Toc65662976"/>
      <w:r w:rsidRPr="00E9043B">
        <w:rPr>
          <w:rFonts w:ascii="Courier New" w:hAnsi="Courier New" w:cs="Courier New"/>
          <w:b/>
          <w:bCs/>
        </w:rPr>
        <w:t>18. Investigación en centros educativos.</w:t>
      </w:r>
      <w:bookmarkEnd w:id="347"/>
      <w:bookmarkEnd w:id="348"/>
      <w:bookmarkEnd w:id="349"/>
      <w:bookmarkEnd w:id="350"/>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La actividad investigadora en centros educativos sostenidos con fondos públicos se realizará en los términos recogidos en el Convenio articulado a tal fin entre el Departamento de Educación y los Centros Universitarios Navarros, el cual incluye, </w:t>
      </w:r>
      <w:r w:rsidRPr="00FC2D75">
        <w:rPr>
          <w:rFonts w:ascii="Courier New" w:hAnsi="Courier New" w:cs="Courier New"/>
          <w:color w:val="000000"/>
        </w:rPr>
        <w:lastRenderedPageBreak/>
        <w:t>entre otros, el derecho de los centros colaboradores a recibir sesiones de transmisión del conocimiento científico allí generado, y cuya información está disponible en:</w:t>
      </w:r>
    </w:p>
    <w:p w:rsidR="003E3F9D" w:rsidRPr="00FC2D75" w:rsidRDefault="005F4ED9" w:rsidP="00FC2D75">
      <w:pPr>
        <w:pStyle w:val="NormalWeb"/>
        <w:spacing w:before="120" w:beforeAutospacing="0" w:after="120" w:afterAutospacing="0" w:line="360" w:lineRule="auto"/>
        <w:ind w:firstLine="720"/>
        <w:jc w:val="both"/>
        <w:rPr>
          <w:rFonts w:ascii="Courier New" w:hAnsi="Courier New" w:cs="Courier New"/>
        </w:rPr>
      </w:pPr>
      <w:hyperlink r:id="rId55" w:history="1">
        <w:r w:rsidR="003E3F9D" w:rsidRPr="00FC2D75">
          <w:rPr>
            <w:rStyle w:val="Hipervnculo"/>
            <w:rFonts w:ascii="Courier New" w:hAnsi="Courier New" w:cs="Courier New"/>
          </w:rPr>
          <w:t>https://www.educacion.navarra.es/web/dpto/actividad-investigadora</w:t>
        </w:r>
      </w:hyperlink>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51" w:name="_Toc43720099"/>
      <w:bookmarkStart w:id="352" w:name="_Toc43728389"/>
      <w:bookmarkStart w:id="353" w:name="_Toc65662877"/>
      <w:bookmarkStart w:id="354" w:name="_Toc65662977"/>
      <w:r w:rsidRPr="00E9043B">
        <w:rPr>
          <w:rFonts w:ascii="Courier New" w:hAnsi="Courier New" w:cs="Courier New"/>
          <w:b/>
          <w:bCs/>
        </w:rPr>
        <w:t>19. Compatibilización de matrículas.</w:t>
      </w:r>
      <w:bookmarkEnd w:id="351"/>
      <w:bookmarkEnd w:id="352"/>
      <w:bookmarkEnd w:id="353"/>
      <w:bookmarkEnd w:id="354"/>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55" w:name="_Toc43720100"/>
      <w:r w:rsidRPr="00C21707">
        <w:rPr>
          <w:rFonts w:ascii="Courier New" w:hAnsi="Courier New" w:cs="Courier New"/>
          <w:b/>
          <w:color w:val="000000"/>
        </w:rPr>
        <w:t>19.1. Compatibilización con ESO.</w:t>
      </w:r>
      <w:bookmarkEnd w:id="355"/>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alumnos y alumnas que estén matriculados en un Ciclo Formativo de Grado Medio, en un Taller Profesional o en un Ciclo de Formación Profesional Básica, y deseen compatibilizar dichas enseñanzas con las de Educación Secundaria Obligatoria, podrán hacerlo siempre que, cumpliendo con los requisitos de acceso, se matriculen en el Instituto de Educación Secundaria de Navarra de Personas Adultas "Félix Urabayen" en el régimen de a distancia.</w:t>
      </w:r>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56" w:name="_Toc43720101"/>
      <w:r w:rsidRPr="00C21707">
        <w:rPr>
          <w:rFonts w:ascii="Courier New" w:hAnsi="Courier New" w:cs="Courier New"/>
          <w:b/>
          <w:color w:val="000000"/>
        </w:rPr>
        <w:lastRenderedPageBreak/>
        <w:t>19.2. Compatibilización con Bachillerato.</w:t>
      </w:r>
      <w:bookmarkEnd w:id="35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lo podrá finalizar según las pruebas libres a las que se hace referencia en el punto “</w:t>
      </w:r>
      <w:r w:rsidRPr="00FC2D75">
        <w:rPr>
          <w:rFonts w:ascii="Courier New" w:hAnsi="Courier New" w:cs="Courier New"/>
          <w:i/>
          <w:iCs/>
          <w:color w:val="000000"/>
        </w:rPr>
        <w:t>27. Obtención del título de bachillerato una vez agotada la permanencia en el régimen ordinario”.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Con el fin de obtener el título de Bachiller según lo dispuesto en el artículo 1 del Real Decreto Ley 5/2016, el Departamento de Educación establece la posibilidad de que los alumnos y alumnas </w:t>
      </w:r>
      <w:r w:rsidRPr="00FC2D75">
        <w:rPr>
          <w:rFonts w:ascii="Courier New" w:hAnsi="Courier New" w:cs="Courier New"/>
          <w:color w:val="000000"/>
        </w:rPr>
        <w:lastRenderedPageBreak/>
        <w:t>que estén cursando enseñanzas conducentes a la obtención de un título de Técnico o de Técnico Superior de Formación Profesional puedan cursar las materias generales del bloque de asignaturas troncales de Bachillerato en centros  que oferten enseñanzas para personas adultas, siempre que cumplan los requisitos de edad.</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57" w:name="_Toc43720102"/>
      <w:bookmarkStart w:id="358" w:name="_Toc43728390"/>
      <w:bookmarkStart w:id="359" w:name="_Toc65662878"/>
      <w:bookmarkStart w:id="360" w:name="_Toc65662978"/>
      <w:r w:rsidRPr="00E9043B">
        <w:rPr>
          <w:rFonts w:ascii="Courier New" w:hAnsi="Courier New" w:cs="Courier New"/>
          <w:b/>
          <w:bCs/>
        </w:rPr>
        <w:t>20. Convalidaciones con las enseñanzas profesionales de música.</w:t>
      </w:r>
      <w:bookmarkEnd w:id="357"/>
      <w:bookmarkEnd w:id="358"/>
      <w:bookmarkEnd w:id="359"/>
      <w:bookmarkEnd w:id="360"/>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Ministerio de Educación y Formación Profesional considera que sigue plenamente vigente lo dispuesto en el Real Decreto 242/2009 en lo que a convalidaciones se refiere, que en el caso de Navarra se plasmó en la Orden Foral 123/2009, de 1 de julio, del Consejero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La fecha límite para presentar la solicitud de dichas convalidaciones será el 16 de noviembre de 2020.</w:t>
      </w:r>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61" w:name="_Toc43720103"/>
      <w:r w:rsidRPr="00C21707">
        <w:rPr>
          <w:rFonts w:ascii="Courier New" w:hAnsi="Courier New" w:cs="Courier New"/>
          <w:b/>
          <w:color w:val="000000"/>
        </w:rPr>
        <w:t>20.1. ESO.</w:t>
      </w:r>
      <w:bookmarkEnd w:id="361"/>
    </w:p>
    <w:p w:rsidR="003E3F9D" w:rsidRDefault="003E3F9D"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El alumnado que desee compatibilizar materias de la ESO y asignaturas de las Enseñanzas profesionales de música podrá aplicar la convalidación correspondiente a algunas de ellas, según el cuadro siguiente:</w:t>
      </w:r>
    </w:p>
    <w:tbl>
      <w:tblPr>
        <w:tblW w:w="0" w:type="auto"/>
        <w:tblCellMar>
          <w:top w:w="15" w:type="dxa"/>
          <w:left w:w="15" w:type="dxa"/>
          <w:bottom w:w="15" w:type="dxa"/>
          <w:right w:w="15" w:type="dxa"/>
        </w:tblCellMar>
        <w:tblLook w:val="00A0" w:firstRow="1" w:lastRow="0" w:firstColumn="1" w:lastColumn="0" w:noHBand="0" w:noVBand="0"/>
      </w:tblPr>
      <w:tblGrid>
        <w:gridCol w:w="5075"/>
        <w:gridCol w:w="3815"/>
      </w:tblGrid>
      <w:tr w:rsidR="003E3F9D"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307246">
            <w:pPr>
              <w:pStyle w:val="xl1"/>
              <w:keepNext/>
              <w:spacing w:before="120" w:after="120"/>
              <w:ind w:left="0" w:right="62" w:firstLine="0"/>
              <w:jc w:val="center"/>
              <w:rPr>
                <w:rFonts w:ascii="Courier New" w:eastAsia="BatangChe" w:hAnsi="Courier New" w:cs="Courier New"/>
                <w:b/>
              </w:rPr>
            </w:pPr>
            <w:r w:rsidRPr="00307246">
              <w:rPr>
                <w:rFonts w:ascii="Courier New" w:hAnsi="Courier New" w:cs="Courier New"/>
                <w:color w:val="000000"/>
                <w:sz w:val="22"/>
                <w:szCs w:val="22"/>
              </w:rPr>
              <w:br w:type="page"/>
            </w:r>
            <w:r w:rsidRPr="00307246">
              <w:rPr>
                <w:rFonts w:ascii="Courier New" w:eastAsia="BatangChe" w:hAnsi="Courier New" w:cs="Courier New"/>
                <w:b/>
                <w:sz w:val="22"/>
                <w:szCs w:val="22"/>
              </w:rPr>
              <w:t>MATERIA Y CURSO DE ESO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3F9D" w:rsidRPr="00307246" w:rsidRDefault="003E3F9D" w:rsidP="00307246">
            <w:pPr>
              <w:pStyle w:val="xl1"/>
              <w:keepNext/>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3E3F9D"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307246">
            <w:pPr>
              <w:pStyle w:val="xl1"/>
              <w:keepNext/>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Música de 1º y Música de 3º (se convalidan ambas)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307246">
            <w:pPr>
              <w:pStyle w:val="xl1"/>
              <w:keepNext/>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Primer curso de la asignatura de instrumento principal o voz. </w:t>
            </w:r>
          </w:p>
        </w:tc>
      </w:tr>
      <w:tr w:rsidR="003E3F9D"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w:t>
            </w:r>
          </w:p>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3E3F9D"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w:t>
            </w:r>
          </w:p>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3E3F9D"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3er curso:</w:t>
            </w:r>
          </w:p>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lastRenderedPageBreak/>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lastRenderedPageBreak/>
              <w:t>Cualquier asignatura que no haya sido utilizada en otra convalidación.</w:t>
            </w:r>
          </w:p>
        </w:tc>
      </w:tr>
      <w:tr w:rsidR="003E3F9D" w:rsidRPr="00307246" w:rsidTr="00012F15">
        <w:trPr>
          <w:trHeight w:val="426"/>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4º curso (*):</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p>
        </w:tc>
      </w:tr>
      <w:tr w:rsidR="003E3F9D" w:rsidRPr="00307246" w:rsidTr="00012F15">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Música de 4º.</w:t>
            </w:r>
          </w:p>
        </w:tc>
        <w:tc>
          <w:tcPr>
            <w:tcW w:w="0" w:type="auto"/>
            <w:tcBorders>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la asignatura de instrumento principal o voz.</w:t>
            </w:r>
          </w:p>
        </w:tc>
      </w:tr>
      <w:tr w:rsidR="003E3F9D" w:rsidRPr="00307246" w:rsidTr="00012F15">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 </w:t>
            </w:r>
          </w:p>
        </w:tc>
        <w:tc>
          <w:tcPr>
            <w:tcW w:w="0" w:type="auto"/>
            <w:tcBorders>
              <w:left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3E3F9D" w:rsidRPr="00307246" w:rsidTr="00012F15">
        <w:trPr>
          <w:trHeight w:val="601"/>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2.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bl>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El alumnado de modelo A podrá optar por convalidar la materia específica del Bloque 1, pudiendo ser ésta la materia de Música.</w:t>
      </w:r>
    </w:p>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El alumnado de modelo D podrá optar por convalidar la materia específica del Bloque 2, pudiendo ser ésta la materia de Música.</w:t>
      </w:r>
    </w:p>
    <w:p w:rsidR="003E3F9D" w:rsidRDefault="003E3F9D"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Además de Música, elegida en el Bloque 1 o en el 2, el alumnado de modelo G podrá optar por convalidar la otra materia específica.</w:t>
      </w:r>
    </w:p>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p>
    <w:p w:rsidR="003E3F9D" w:rsidRPr="00C21707" w:rsidRDefault="003E3F9D"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362" w:name="_Toc43720104"/>
      <w:r w:rsidRPr="00C21707">
        <w:rPr>
          <w:rFonts w:ascii="Courier New" w:hAnsi="Courier New" w:cs="Courier New"/>
          <w:b/>
          <w:color w:val="000000"/>
        </w:rPr>
        <w:t>20.2. Bachillerato.</w:t>
      </w:r>
      <w:bookmarkEnd w:id="362"/>
      <w:r w:rsidRPr="00C21707">
        <w:rPr>
          <w:rFonts w:ascii="Courier New" w:hAnsi="Courier New" w:cs="Courier New"/>
          <w:b/>
          <w:color w:val="000000"/>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desee compatibilizar materias de 1º o 2º de Bachillerato y asignaturas de las Enseñanzas profesionales de música podrá aplicar la convalidación correspondiente a algunas de ellas, según los cuadros siguientes:</w:t>
      </w:r>
    </w:p>
    <w:tbl>
      <w:tblPr>
        <w:tblW w:w="0" w:type="auto"/>
        <w:tblCellMar>
          <w:top w:w="15" w:type="dxa"/>
          <w:left w:w="15" w:type="dxa"/>
          <w:bottom w:w="15" w:type="dxa"/>
          <w:right w:w="15" w:type="dxa"/>
        </w:tblCellMar>
        <w:tblLook w:val="00A0" w:firstRow="1" w:lastRow="0" w:firstColumn="1" w:lastColumn="0" w:noHBand="0" w:noVBand="0"/>
      </w:tblPr>
      <w:tblGrid>
        <w:gridCol w:w="3414"/>
        <w:gridCol w:w="5476"/>
      </w:tblGrid>
      <w:tr w:rsidR="003E3F9D" w:rsidRPr="00800249" w:rsidTr="00012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1º de BACHILLERATO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lastRenderedPageBreak/>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Armonía</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Anatomía aplicada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3E3F9D" w:rsidRPr="00800249" w:rsidTr="00012F1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Cultura audiovisual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Literatura universal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 (3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2 (4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bl>
    <w:p w:rsidR="003E3F9D" w:rsidRDefault="003E3F9D"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(*)El alumnado podrá optar por convalidar una única materia específica, la del Bloque 1 o la del Bloque 2, a excepción del alumnado de modelo G ó D de la modalidad de Artes que podrá convalidar ambas.</w:t>
      </w:r>
    </w:p>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p>
    <w:tbl>
      <w:tblPr>
        <w:tblW w:w="0" w:type="auto"/>
        <w:tblCellMar>
          <w:top w:w="15" w:type="dxa"/>
          <w:left w:w="15" w:type="dxa"/>
          <w:bottom w:w="15" w:type="dxa"/>
          <w:right w:w="15" w:type="dxa"/>
        </w:tblCellMar>
        <w:tblLook w:val="00A0" w:firstRow="1" w:lastRow="0" w:firstColumn="1" w:lastColumn="0" w:noHBand="0" w:noVBand="0"/>
      </w:tblPr>
      <w:tblGrid>
        <w:gridCol w:w="3165"/>
        <w:gridCol w:w="5725"/>
      </w:tblGrid>
      <w:tr w:rsidR="003E3F9D" w:rsidRPr="00800249" w:rsidTr="00012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Pr>
                <w:rFonts w:ascii="Courier New" w:hAnsi="Courier New" w:cs="Courier New"/>
              </w:rPr>
              <w:br w:type="page"/>
            </w:r>
            <w:r w:rsidRPr="00307246">
              <w:rPr>
                <w:rFonts w:ascii="Courier New" w:eastAsia="BatangChe" w:hAnsi="Courier New" w:cs="Courier New"/>
                <w:b/>
                <w:sz w:val="22"/>
                <w:szCs w:val="22"/>
              </w:rPr>
              <w:t>2º de BACHILLERATO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3F9D" w:rsidRPr="00307246" w:rsidRDefault="003E3F9D"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Análisis</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Fundamentos de composición</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Artes escénicas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Cultura audiovisual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Historia del arte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r w:rsidR="003E3F9D"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lastRenderedPageBreak/>
              <w:t>Materia específica (optativa)(*) del Bloque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F9D" w:rsidRPr="00307246" w:rsidRDefault="003E3F9D"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bl>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(*)El alumnado podrá optar por convalidar una única materia específica, la del Bloque 1 o la del Bloque 2, a excepción del alumnado de modelo G ó D de la modalidad de Artes que podrá convalidar ambas.</w:t>
      </w:r>
    </w:p>
    <w:p w:rsidR="003E3F9D" w:rsidRPr="00800249" w:rsidRDefault="003E3F9D" w:rsidP="00800249">
      <w:pPr>
        <w:pStyle w:val="xl1"/>
        <w:spacing w:before="120" w:after="120"/>
        <w:ind w:left="540" w:right="62" w:firstLine="0"/>
        <w:rPr>
          <w:rFonts w:ascii="Courier New" w:eastAsia="BatangChe" w:hAnsi="Courier New" w:cs="Courier New"/>
          <w:i/>
          <w:sz w:val="18"/>
          <w:szCs w:val="18"/>
        </w:rPr>
      </w:pP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materias objeto de convalidación (CV) no serán tenidas en cuenta en el cálculo de la nota media.</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63" w:name="_Toc43720105"/>
      <w:bookmarkStart w:id="364" w:name="_Toc43728391"/>
      <w:bookmarkStart w:id="365" w:name="_Toc65662879"/>
      <w:bookmarkStart w:id="366" w:name="_Toc65662979"/>
      <w:r w:rsidRPr="00E9043B">
        <w:rPr>
          <w:rFonts w:ascii="Courier New" w:hAnsi="Courier New" w:cs="Courier New"/>
          <w:b/>
          <w:bCs/>
        </w:rPr>
        <w:t>21. Materias diseñadas por los centros.</w:t>
      </w:r>
      <w:bookmarkEnd w:id="363"/>
      <w:bookmarkEnd w:id="364"/>
      <w:bookmarkEnd w:id="365"/>
      <w:bookmarkEnd w:id="36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materia o materias diseñadas por los centros y autorizadas por el Departamento de Educación se ofertarán durante al menos tres años. Finalizado este período, si el centro desea continuar ofertándolas, deberá presentar una nueva solicitud ante el Director del Servicio de Ordenación, Formación y Calidad.</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No obstante, si alguna de las materias autorizadas no fuera elegida por un número suficiente de </w:t>
      </w:r>
      <w:r w:rsidRPr="00FC2D75">
        <w:rPr>
          <w:rFonts w:ascii="Courier New" w:hAnsi="Courier New" w:cs="Courier New"/>
          <w:color w:val="000000"/>
        </w:rPr>
        <w:lastRenderedPageBreak/>
        <w:t>alumnos que garantice su viabilidad, podrá ser sustituida, antes de la finalización del plazo de tres años, por otra materia que cuente con la correspondiente autorización del Departamento. Para ello se deberá iniciar el correspondiente proceso de autorización recogido en la normativa vigente (OF 46/2015 para la ESO y OF 47/2015 para Bachillerato) indicando en qué bloque de específicas (bloque 1 o bloque 2) se ofertará.</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cada uno de los cursos el centro podrá ofertar un máximo de dos materias diseñadas por el centro en cada modalidad (Bachillerato) o en cada opción (4º ESO), y el alumnado podrá cursar un máximo de una.</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67" w:name="_Toc43720106"/>
      <w:bookmarkStart w:id="368" w:name="_Toc43728392"/>
      <w:bookmarkStart w:id="369" w:name="_Toc65662880"/>
      <w:bookmarkStart w:id="370" w:name="_Toc65662980"/>
      <w:r w:rsidRPr="00E9043B">
        <w:rPr>
          <w:rFonts w:ascii="Courier New" w:hAnsi="Courier New" w:cs="Courier New"/>
          <w:b/>
          <w:bCs/>
        </w:rPr>
        <w:lastRenderedPageBreak/>
        <w:t>22. Plan de atención hasta la finalización de curso.</w:t>
      </w:r>
      <w:bookmarkEnd w:id="367"/>
      <w:bookmarkEnd w:id="368"/>
      <w:bookmarkEnd w:id="369"/>
      <w:bookmarkEnd w:id="370"/>
      <w:r w:rsidRPr="00E9043B">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totalidad del alumnado, tanto el que hubiera aprobado todas las materias, como el que tenga que presentarse a la convocatoria ordinaria o extraordinaria, tiene derecho a una correcta atención en el centro hasta la finalización del curso, teniendo en cuenta, en cualquier caso, que la asistencia del alumnado hasta la finalización de las clases es obligatoria.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las direcciones de los centros deberán elaborar un plan de atención al alumnado para los días lectivos previos al comienzo de las pruebas extraordinarias. Este plan será presentado al Servicio de Inspección Educativa con fecha límite 28 de mayo de 2021. Además, deberá ser comunicado a las familias para su conocimiento.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Dicho plan deberá contener, al menos, la distribución horaria, que podrá ser diferente a la realizada durante el curso, tanto del profesorado como del alumnado. Las actividades a realizar se diferenciarán entre las destinadas a preparar las pruebas extraordinarias y las actividades curriculares de repaso, respetando la franja horaria de atención al alumnado aprobada para el curso. Este plan deberá contar con su correspondiente valoración en la memoria de fin de curso.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Si bien la Resolución 147/2020, de 22 de mayo, del Director General de Educación, por la que se aprueban las instrucciones para la elaboración del calendario escolar y horario general para el curso 2020-2021, establece que la fecha límite de entrega de notas de la convocatoria ordinaria, tanto para la ESO como para 1º de Bachillerato,  será el día </w:t>
      </w:r>
      <w:r w:rsidRPr="00FC2D75">
        <w:rPr>
          <w:rFonts w:ascii="Courier New" w:hAnsi="Courier New" w:cs="Courier New"/>
          <w:color w:val="000000"/>
        </w:rPr>
        <w:lastRenderedPageBreak/>
        <w:t>4 o 7 de junio, los centros podrán optar por retrasar la sesión de evaluación final ordinaria y la posterior entrega de notas, que serán en cualquier caso antes del comienzo de las pruebas extraordinarias. No obstante lo anterior, el alumnado y sus familias deberán ser informados de la superación o no de las materias. Esta comunicación deberá ser  previa al comienzo del tipo de actividades que debe realizar, bien las destinadas a la preparación de la prueba extraordinaria, bien las de repaso.</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71" w:name="_Toc43720107"/>
      <w:bookmarkStart w:id="372" w:name="_Toc43728393"/>
      <w:bookmarkStart w:id="373" w:name="_Toc65662881"/>
      <w:bookmarkStart w:id="374" w:name="_Toc65662981"/>
      <w:r w:rsidRPr="00E9043B">
        <w:rPr>
          <w:rFonts w:ascii="Courier New" w:hAnsi="Courier New" w:cs="Courier New"/>
          <w:b/>
          <w:bCs/>
        </w:rPr>
        <w:t>23. Matemáticas académicas/Matemáticas aplicadas en la ESO.</w:t>
      </w:r>
      <w:bookmarkEnd w:id="371"/>
      <w:bookmarkEnd w:id="372"/>
      <w:bookmarkEnd w:id="373"/>
      <w:bookmarkEnd w:id="37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alumnado que promocione de 3º a 4º de la ESO habiendo cursado Matemáticas académicas sin superarlas, si se incorpora a 4º de Enseñanzas Aplicadas podrá sustituirlas por Matemáticas aplicadas de 3º, quedando las Matemáticas académicas de 3º </w:t>
      </w:r>
      <w:r w:rsidRPr="00FC2D75">
        <w:rPr>
          <w:rFonts w:ascii="Courier New" w:hAnsi="Courier New" w:cs="Courier New"/>
          <w:color w:val="000000"/>
        </w:rPr>
        <w:lastRenderedPageBreak/>
        <w:t>SIN VALIDEZ (SV). Se procederá de la misma manera cuando las matemáticas cursadas en 3º hubieran sido las Matemáticas aplicadas.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75" w:name="_Toc43720108"/>
      <w:bookmarkStart w:id="376" w:name="_Toc43728394"/>
      <w:bookmarkStart w:id="377" w:name="_Toc65662882"/>
      <w:bookmarkStart w:id="378" w:name="_Toc65662982"/>
      <w:r w:rsidRPr="00E9043B">
        <w:rPr>
          <w:rFonts w:ascii="Courier New" w:hAnsi="Courier New" w:cs="Courier New"/>
          <w:b/>
          <w:bCs/>
        </w:rPr>
        <w:t>24. Permanencia del alumnado de integración tardía en la ESO.</w:t>
      </w:r>
      <w:bookmarkEnd w:id="375"/>
      <w:bookmarkEnd w:id="376"/>
      <w:bookmarkEnd w:id="377"/>
      <w:bookmarkEnd w:id="378"/>
    </w:p>
    <w:p w:rsidR="003E3F9D" w:rsidRPr="00FC2D75" w:rsidRDefault="003E3F9D"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Aquellos alumnos o alumnas de integración tardía a nuestro sistema educativo, que como consecuencia de la evaluación inicial sean matriculados en un curso inferior al correspondiente a su edad, podrán finalizar, su escolarización en la ESO, con 19 años cumplidos en el año natural que finalice el curso. Para ello, el centro educativo solicitará tal posibilidad a la Sección de Ordenación Académica quien, conjuntamente con el Servicio de Inspección, resolverán.</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79" w:name="_Toc43720109"/>
      <w:bookmarkStart w:id="380" w:name="_Toc43728395"/>
      <w:bookmarkStart w:id="381" w:name="_Toc65662883"/>
      <w:bookmarkStart w:id="382" w:name="_Toc65662983"/>
      <w:r w:rsidRPr="00E9043B">
        <w:rPr>
          <w:rFonts w:ascii="Courier New" w:hAnsi="Courier New" w:cs="Courier New"/>
          <w:b/>
          <w:bCs/>
        </w:rPr>
        <w:lastRenderedPageBreak/>
        <w:t>25. Materias de Bachillerato de contenido progresivo.</w:t>
      </w:r>
      <w:bookmarkEnd w:id="379"/>
      <w:bookmarkEnd w:id="380"/>
      <w:bookmarkEnd w:id="381"/>
      <w:bookmarkEnd w:id="382"/>
    </w:p>
    <w:p w:rsidR="003E3F9D" w:rsidRPr="00E9043B" w:rsidRDefault="003E3F9D"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Como complemento a lo dispuesto en el artículo 10 de la OF 50/2017 (Evaluación de Bachillerato), deberán tenerse en cuenta las siguientes consideraciones:</w:t>
      </w:r>
    </w:p>
    <w:p w:rsidR="003E3F9D" w:rsidRPr="00FC2D75" w:rsidRDefault="003E3F9D" w:rsidP="00800249">
      <w:pPr>
        <w:pStyle w:val="NormalWeb"/>
        <w:keepNext/>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Tratamiento de materias específicas (optativas):</w:t>
      </w:r>
    </w:p>
    <w:p w:rsidR="003E3F9D" w:rsidRPr="00E9043B" w:rsidRDefault="003E3F9D"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 xml:space="preserve">En el caso de materias de contenido progresivo de primer curso que sean cursadas como específicas, el profesorado, basándose en los criterios establecidos por el departamento didáctico, determinará, a principio de curso, si el alumno o alumna reúne las condiciones necesarias para poder seguir con aprovechamiento la materia de 2º. En caso positivo, el alumno o alumna no se matriculará de la materia de 1º y por lo tanto no tendrá un registro </w:t>
      </w:r>
      <w:r w:rsidRPr="00FC2D75">
        <w:rPr>
          <w:rFonts w:ascii="Courier New" w:hAnsi="Courier New" w:cs="Courier New"/>
          <w:color w:val="000000"/>
        </w:rPr>
        <w:lastRenderedPageBreak/>
        <w:t>calificativo de la misma. En caso negativo, y siempre que el alumno o alumna mantenga la intención de cursar la materia de 2º, debería matricularse de la materia de 1º que tendrá la consideración de pendiente.</w:t>
      </w:r>
    </w:p>
    <w:p w:rsidR="003E3F9D" w:rsidRPr="00E9043B" w:rsidRDefault="003E3F9D"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b) Tratamiento de la materia troncal general de modalidad y de las materias troncales de opción: </w:t>
      </w:r>
    </w:p>
    <w:p w:rsidR="003E3F9D" w:rsidRPr="00E9043B" w:rsidRDefault="003E3F9D"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 xml:space="preserve">En los cambios de modalidad al pasar a 2º o repetir 2º, los centros educativos deberán registrar obligatoriamente la calificación de las materias de primer curso de la nueva modalidad (troncal general de modalidad y troncales de opción) que sean de contenido progresivo. Esta misma consideración tendrá el Dibujo Artístico I y Análisis musical I (materias específicas) en los itinerarios </w:t>
      </w:r>
      <w:r w:rsidRPr="00FC2D75">
        <w:rPr>
          <w:rFonts w:ascii="Courier New" w:hAnsi="Courier New" w:cs="Courier New"/>
          <w:color w:val="000000"/>
        </w:rPr>
        <w:lastRenderedPageBreak/>
        <w:t>de Artes plásticas, diseño e imagen, y Artes escénicas, música y danza, respectivamente, de la modalidad de Artes.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83" w:name="_Toc43720110"/>
      <w:bookmarkStart w:id="384" w:name="_Toc43728396"/>
      <w:bookmarkStart w:id="385" w:name="_Toc65662884"/>
      <w:bookmarkStart w:id="386" w:name="_Toc65662984"/>
      <w:r w:rsidRPr="00E9043B">
        <w:rPr>
          <w:rFonts w:ascii="Courier New" w:hAnsi="Courier New" w:cs="Courier New"/>
          <w:b/>
          <w:bCs/>
        </w:rPr>
        <w:t>26. Matrícula de honor en Bachillerato.</w:t>
      </w:r>
      <w:bookmarkEnd w:id="383"/>
      <w:bookmarkEnd w:id="384"/>
      <w:bookmarkEnd w:id="385"/>
      <w:bookmarkEnd w:id="38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dar cumplimiento a lo dispuesto en el artículo 16, “Matrícula de honor”, de la Orden Foral 50/2017, de 19 de abril, de la Consejera de Educación, por la que se regula la evaluación, promoción y titulación del alumnado que cursa las enseñanzas de Bachillerato, se entenderá como alumno a computar para el cálculo del número de matrículas a conceder aquel que figure en las actas finales de la convocatoria ordinaria de 2º de bachillerato.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Se otorgará esta “Matrícula de Honor” al alumnado que, cumpliendo el requisito establecido en la mencionada Orden Foral 50/2017, obtenga mejor nota media de 2º de bachillerato, sin distinción </w:t>
      </w:r>
      <w:r w:rsidRPr="00FC2D75">
        <w:rPr>
          <w:rFonts w:ascii="Courier New" w:hAnsi="Courier New" w:cs="Courier New"/>
          <w:color w:val="000000"/>
        </w:rPr>
        <w:lastRenderedPageBreak/>
        <w:t>de la modalidad o grupo al que pertenezca el alumnado. La nota media de 2º será la media aritmética de las materias cursadas en 2º de bachillerato, redondeada a la centésima más próxima y en caso de equidistancia a la superior.</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empates se resolverán según el criterio de mejor nota media de toda la etapa.</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87" w:name="_Toc43720111"/>
      <w:bookmarkStart w:id="388" w:name="_Toc43728397"/>
      <w:bookmarkStart w:id="389" w:name="_Toc65662885"/>
      <w:bookmarkStart w:id="390" w:name="_Toc65662985"/>
      <w:r w:rsidRPr="00E9043B">
        <w:rPr>
          <w:rFonts w:ascii="Courier New" w:hAnsi="Courier New" w:cs="Courier New"/>
          <w:b/>
          <w:bCs/>
        </w:rPr>
        <w:t>27. Obtención del título de Bachiller cursando sólo materias troncales generales.</w:t>
      </w:r>
      <w:bookmarkEnd w:id="387"/>
      <w:bookmarkEnd w:id="388"/>
      <w:bookmarkEnd w:id="389"/>
      <w:bookmarkEnd w:id="390"/>
      <w:r w:rsidRPr="00E9043B">
        <w:rPr>
          <w:rFonts w:ascii="Courier New" w:hAnsi="Courier New" w:cs="Courier New"/>
          <w:b/>
          <w:bCs/>
        </w:rPr>
        <w:t> </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Real Decreto-ley 5/2016, de 9 de diciembre, modifica la Disposición final quinta de la Ley Orgánica 8/2013, de 9 de diciembre, en los siguientes términos: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i/>
          <w:iCs/>
          <w:color w:val="000000"/>
        </w:rPr>
        <w:t xml:space="preserve">“Asimismo, durante este período, los alumnos que se encuentren en posesión de un título de Técnico o de Técnico Superior de Formación Profesional o de Técnico de las Enseñanzas Profesionales de </w:t>
      </w:r>
      <w:r w:rsidRPr="00FC2D75">
        <w:rPr>
          <w:rFonts w:ascii="Courier New" w:hAnsi="Courier New" w:cs="Courier New"/>
          <w:i/>
          <w:iCs/>
          <w:color w:val="000000"/>
        </w:rPr>
        <w:lastRenderedPageBreak/>
        <w:t>Música o de Danza podrán obtener el título de Bachiller cursando y superando las materias generales del bloque de asignaturas troncales de la modalidad de Bachillerato que el alumno elija”.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Por lo tanto, el alumnado que a la finalización del curso 2020-2021 haya superado todas las materias generales del bloque de asignaturas troncales de 1º y 2º curso de Bachillerato y también haya superado las enseñanzas mencionadas en la aludida Disposición final quinta, obtendrá el Título de Bachiller aunque no haya cursado o superado el resto de materias.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91" w:name="_Toc43720112"/>
      <w:bookmarkStart w:id="392" w:name="_Toc43728398"/>
      <w:bookmarkStart w:id="393" w:name="_Toc65662886"/>
      <w:bookmarkStart w:id="394" w:name="_Toc65662986"/>
      <w:r w:rsidRPr="00E9043B">
        <w:rPr>
          <w:rFonts w:ascii="Courier New" w:hAnsi="Courier New" w:cs="Courier New"/>
          <w:b/>
          <w:bCs/>
        </w:rPr>
        <w:t>28. Obtención del título de Bachiller una vez agotada la permanencia en el régimen ordinario.</w:t>
      </w:r>
      <w:bookmarkEnd w:id="391"/>
      <w:bookmarkEnd w:id="392"/>
      <w:bookmarkEnd w:id="393"/>
      <w:bookmarkEnd w:id="394"/>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alumnado que hubiera agotado el límite de permanencia en régimen ordinario sin obtener el título de bachillerato podrá continuar sus estudios </w:t>
      </w:r>
      <w:r w:rsidRPr="00FC2D75">
        <w:rPr>
          <w:rFonts w:ascii="Courier New" w:hAnsi="Courier New" w:cs="Courier New"/>
          <w:color w:val="000000"/>
        </w:rPr>
        <w:lastRenderedPageBreak/>
        <w:t>en los centros que oferten enseñanzas de bachillerato para personas adultas.</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Estas pruebas se realizarán en convocatoria ordinaria y extraordinaria y podrán coincidir con las </w:t>
      </w:r>
      <w:r w:rsidRPr="00FC2D75">
        <w:rPr>
          <w:rFonts w:ascii="Courier New" w:hAnsi="Courier New" w:cs="Courier New"/>
          <w:color w:val="000000"/>
        </w:rPr>
        <w:lastRenderedPageBreak/>
        <w:t>correspondientes convocatorias del régimen oficial diurno.</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poder realizar las pruebas libres deberá formalizar matrícula en el centro en el que figure su expediente. La matrícula deberá realizarse entre el 1 y el 15 de abril, y en ningún caso dará derecho a asistencia académica durante el curso.</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95" w:name="_Toc43720113"/>
      <w:bookmarkStart w:id="396" w:name="_Toc43728399"/>
      <w:bookmarkStart w:id="397" w:name="_Toc65662887"/>
      <w:bookmarkStart w:id="398" w:name="_Toc65662987"/>
      <w:r w:rsidRPr="00E9043B">
        <w:rPr>
          <w:rFonts w:ascii="Courier New" w:hAnsi="Courier New" w:cs="Courier New"/>
          <w:b/>
          <w:bCs/>
        </w:rPr>
        <w:t>29. Cambio de modalidad o itinerario en Bachillerato o de opción o itinerario en ESO.</w:t>
      </w:r>
      <w:bookmarkEnd w:id="395"/>
      <w:bookmarkEnd w:id="396"/>
      <w:bookmarkEnd w:id="397"/>
      <w:bookmarkEnd w:id="398"/>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Según lo establecido en el punto 1 del Anexo I “Instrucciones generales” de la Resolución 142/2017, de 2 de mayo, por la que se dictan instrucciones para el cambio de modalidad o itinerario en las enseñanzas de Bachillerato, el alumnado podrá cambiar de modalidad o itinerario de Bachillerato al formalizar la matrícula en el nuevo curso académico. Excepcionalmente, y como complemento a </w:t>
      </w:r>
      <w:r w:rsidRPr="00FC2D75">
        <w:rPr>
          <w:rFonts w:ascii="Courier New" w:hAnsi="Courier New" w:cs="Courier New"/>
          <w:color w:val="000000"/>
        </w:rPr>
        <w:lastRenderedPageBreak/>
        <w:t>dicho plazo temporal, el alumnado podrá cambiar de modalidad o itinerario o lo largo del primer trimestre del curso, con fecha límite 15 de octubre, siempre que de dicho cambio no se deriven desajustes con respecto a la planificación educativa del curso previamente establecida por el Departamento de Educación.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 igual modo, el alumnado de 4º curso de la ESO podrá cambiar de opción o itinerario en las mismas condiciones establecidas en el párrafo anterior.</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399" w:name="_Toc43720114"/>
      <w:bookmarkStart w:id="400" w:name="_Toc43728400"/>
      <w:bookmarkStart w:id="401" w:name="_Toc65662888"/>
      <w:bookmarkStart w:id="402" w:name="_Toc65662988"/>
      <w:r w:rsidRPr="00E9043B">
        <w:rPr>
          <w:rFonts w:ascii="Courier New" w:hAnsi="Courier New" w:cs="Courier New"/>
          <w:b/>
          <w:bCs/>
        </w:rPr>
        <w:t>30. Preparación de la EvAU.</w:t>
      </w:r>
      <w:bookmarkEnd w:id="399"/>
      <w:bookmarkEnd w:id="400"/>
      <w:bookmarkEnd w:id="401"/>
      <w:bookmarkEnd w:id="402"/>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haya superado todas las materias de Bachillerato, correspondientes a la modalidad cursada, podrá matricularse, a efectos de preparación de la EvAU, en el curso que a dicho fin se imparte en el IESNAPA "Félix Urabayen".</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lastRenderedPageBreak/>
        <w:t>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403" w:name="_Toc43720115"/>
      <w:bookmarkStart w:id="404" w:name="_Toc43728401"/>
      <w:bookmarkStart w:id="405" w:name="_Toc65662889"/>
      <w:bookmarkStart w:id="406" w:name="_Toc65662989"/>
      <w:r w:rsidRPr="00E9043B">
        <w:rPr>
          <w:rFonts w:ascii="Courier New" w:hAnsi="Courier New" w:cs="Courier New"/>
          <w:b/>
          <w:bCs/>
        </w:rPr>
        <w:t>31. Preparación de la Prueba de Acceso a la Universidad para mayores de 25 años.</w:t>
      </w:r>
      <w:bookmarkEnd w:id="403"/>
      <w:bookmarkEnd w:id="404"/>
      <w:bookmarkEnd w:id="405"/>
      <w:bookmarkEnd w:id="406"/>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IESNAPA Félix Urabayen de Pamplona ofertará un curso de preparación  para la Prueba de Acceso a la Universidad para mayores de 25 años, en la modalidad de enseñanza a distancia.</w:t>
      </w:r>
    </w:p>
    <w:p w:rsidR="003E3F9D" w:rsidRPr="00FC2D75" w:rsidRDefault="003E3F9D"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Podrán matricularse en este curso las personas que cumplan los requisitos para poder realizar las pruebas de acceso en 2021: tener o cumplir 25 años en 2021 y no estar en posesión de un título que permita el acceso a estudios universitarios.</w:t>
      </w:r>
    </w:p>
    <w:p w:rsidR="003E3F9D" w:rsidRDefault="003E3F9D"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lastRenderedPageBreak/>
        <w:t>Este curso permitirá preparar tanto los ejercicios de de la Fase ge</w:t>
      </w:r>
      <w:r>
        <w:rPr>
          <w:rFonts w:ascii="Courier New" w:hAnsi="Courier New" w:cs="Courier New"/>
          <w:color w:val="000000"/>
        </w:rPr>
        <w:t xml:space="preserve">neral </w:t>
      </w:r>
      <w:r w:rsidRPr="00FC2D75">
        <w:rPr>
          <w:rFonts w:ascii="Courier New" w:hAnsi="Courier New" w:cs="Courier New"/>
          <w:color w:val="000000"/>
        </w:rPr>
        <w:t>como los ejercicios correspondientes a las diferentes opciones de la fase específica.</w:t>
      </w:r>
    </w:p>
    <w:p w:rsidR="003E3F9D" w:rsidRDefault="003E3F9D" w:rsidP="00E9043B">
      <w:pPr>
        <w:pStyle w:val="NormalWeb"/>
        <w:spacing w:before="120" w:beforeAutospacing="0" w:after="120" w:afterAutospacing="0" w:line="360" w:lineRule="auto"/>
        <w:ind w:firstLine="720"/>
        <w:jc w:val="center"/>
        <w:rPr>
          <w:rFonts w:ascii="Courier New" w:hAnsi="Courier New" w:cs="Courier New"/>
          <w:b/>
          <w:bCs/>
          <w:color w:val="000000"/>
        </w:rPr>
      </w:pPr>
    </w:p>
    <w:p w:rsidR="003E3F9D" w:rsidRPr="001144E8" w:rsidRDefault="003E3F9D" w:rsidP="001144E8">
      <w:pPr>
        <w:pStyle w:val="foral-f-parrafo-3lineas-t5-c"/>
        <w:jc w:val="center"/>
        <w:outlineLvl w:val="0"/>
        <w:rPr>
          <w:rFonts w:ascii="Courier New" w:eastAsia="BatangChe" w:hAnsi="Courier New" w:cs="Courier New"/>
          <w:b/>
        </w:rPr>
      </w:pPr>
      <w:bookmarkStart w:id="407" w:name="_Toc43720116"/>
      <w:bookmarkStart w:id="408" w:name="_Toc43728402"/>
      <w:bookmarkStart w:id="409" w:name="_Toc65662890"/>
      <w:bookmarkStart w:id="410" w:name="_Toc65662990"/>
      <w:r w:rsidRPr="001144E8">
        <w:rPr>
          <w:rFonts w:ascii="Courier New" w:eastAsia="BatangChe" w:hAnsi="Courier New" w:cs="Courier New"/>
          <w:b/>
        </w:rPr>
        <w:t>III. NORMATIVA</w:t>
      </w:r>
      <w:bookmarkEnd w:id="407"/>
      <w:bookmarkEnd w:id="408"/>
      <w:bookmarkEnd w:id="409"/>
      <w:bookmarkEnd w:id="410"/>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411" w:name="_Toc43720117"/>
      <w:bookmarkStart w:id="412" w:name="_Toc43728403"/>
      <w:bookmarkStart w:id="413" w:name="_Toc65662891"/>
      <w:bookmarkStart w:id="414" w:name="_Toc65662991"/>
      <w:r w:rsidRPr="00E9043B">
        <w:rPr>
          <w:rFonts w:ascii="Courier New" w:hAnsi="Courier New" w:cs="Courier New"/>
          <w:b/>
          <w:bCs/>
        </w:rPr>
        <w:t>1. General.</w:t>
      </w:r>
      <w:bookmarkEnd w:id="411"/>
      <w:bookmarkEnd w:id="412"/>
      <w:bookmarkEnd w:id="413"/>
      <w:bookmarkEnd w:id="414"/>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6" w:history="1">
        <w:r w:rsidR="003E3F9D" w:rsidRPr="00FC2D75">
          <w:rPr>
            <w:rStyle w:val="Hipervnculo"/>
            <w:rFonts w:ascii="Courier New" w:hAnsi="Courier New" w:cs="Courier New"/>
            <w:color w:val="1155CC"/>
          </w:rPr>
          <w:t>Decreto Foral 47/2010</w:t>
        </w:r>
      </w:hyperlink>
      <w:r w:rsidR="003E3F9D" w:rsidRPr="00FC2D75">
        <w:rPr>
          <w:rFonts w:ascii="Courier New" w:hAnsi="Courier New" w:cs="Courier New"/>
          <w:color w:val="000000"/>
        </w:rPr>
        <w:t xml:space="preserve"> (Convivencia y Derechos y deberes del alumnado).</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7" w:history="1">
        <w:r w:rsidR="003E3F9D" w:rsidRPr="00FC2D75">
          <w:rPr>
            <w:rStyle w:val="Hipervnculo"/>
            <w:rFonts w:ascii="Courier New" w:hAnsi="Courier New" w:cs="Courier New"/>
            <w:color w:val="1155CC"/>
          </w:rPr>
          <w:t>Orden Foral 204/2010</w:t>
        </w:r>
        <w:r w:rsidR="003E3F9D" w:rsidRPr="00FC2D75">
          <w:rPr>
            <w:rStyle w:val="Hipervnculo"/>
            <w:rFonts w:ascii="Courier New" w:hAnsi="Courier New" w:cs="Courier New"/>
            <w:color w:val="000000"/>
            <w:u w:val="none"/>
          </w:rPr>
          <w:t xml:space="preserve"> (Convivencia)</w:t>
        </w:r>
      </w:hyperlink>
      <w:r w:rsidR="003E3F9D" w:rsidRPr="00FC2D75">
        <w:rPr>
          <w:rFonts w:ascii="Courier New" w:hAnsi="Courier New" w:cs="Courier New"/>
          <w:color w:val="000000"/>
        </w:rPr>
        <w:t>.</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8" w:history="1">
        <w:r w:rsidR="003E3F9D" w:rsidRPr="00FC2D75">
          <w:rPr>
            <w:rStyle w:val="Hipervnculo"/>
            <w:rFonts w:ascii="Courier New" w:hAnsi="Courier New" w:cs="Courier New"/>
            <w:color w:val="1155CC"/>
          </w:rPr>
          <w:t>Orden Foral 93/2008</w:t>
        </w:r>
      </w:hyperlink>
      <w:r w:rsidR="003E3F9D" w:rsidRPr="00FC2D75">
        <w:rPr>
          <w:rFonts w:ascii="Courier New" w:hAnsi="Courier New" w:cs="Courier New"/>
          <w:color w:val="000000"/>
        </w:rPr>
        <w:t xml:space="preserve"> (Atención a la diversidad).</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9" w:history="1">
        <w:r w:rsidR="003E3F9D" w:rsidRPr="00FC2D75">
          <w:rPr>
            <w:rStyle w:val="Hipervnculo"/>
            <w:rFonts w:ascii="Courier New" w:hAnsi="Courier New" w:cs="Courier New"/>
            <w:color w:val="1155CC"/>
          </w:rPr>
          <w:t>Orden Foral 63/2013</w:t>
        </w:r>
      </w:hyperlink>
      <w:r w:rsidR="003E3F9D" w:rsidRPr="00FC2D75">
        <w:rPr>
          <w:rFonts w:ascii="Courier New" w:hAnsi="Courier New" w:cs="Courier New"/>
          <w:color w:val="000000"/>
        </w:rPr>
        <w:t xml:space="preserve"> (Gestión de Calidad).</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60" w:history="1">
        <w:r w:rsidR="003E3F9D" w:rsidRPr="00FC2D75">
          <w:rPr>
            <w:rStyle w:val="Hipervnculo"/>
            <w:rFonts w:ascii="Courier New" w:hAnsi="Courier New" w:cs="Courier New"/>
            <w:color w:val="1155CC"/>
          </w:rPr>
          <w:t>Orden Foral 112/2013</w:t>
        </w:r>
      </w:hyperlink>
      <w:r w:rsidR="003E3F9D" w:rsidRPr="00FC2D75">
        <w:rPr>
          <w:rFonts w:ascii="Courier New" w:hAnsi="Courier New" w:cs="Courier New"/>
          <w:color w:val="000000"/>
        </w:rPr>
        <w:t xml:space="preserve"> (Instrucciones en relación padres en situación de separación, divorcio o discrepancia).</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61" w:history="1">
        <w:r w:rsidR="003E3F9D" w:rsidRPr="00FC2D75">
          <w:rPr>
            <w:rStyle w:val="Hipervnculo"/>
            <w:rFonts w:ascii="Courier New" w:hAnsi="Courier New" w:cs="Courier New"/>
            <w:color w:val="1155CC"/>
          </w:rPr>
          <w:t>Decreto Foral 66/2010</w:t>
        </w:r>
      </w:hyperlink>
      <w:r w:rsidR="003E3F9D" w:rsidRPr="00FC2D75">
        <w:rPr>
          <w:rFonts w:ascii="Courier New" w:hAnsi="Courier New" w:cs="Courier New"/>
          <w:color w:val="000000"/>
        </w:rPr>
        <w:t xml:space="preserve"> (Orientación educativa y profesional).</w:t>
      </w:r>
    </w:p>
    <w:p w:rsidR="003E3F9D" w:rsidRPr="00FC2D75" w:rsidRDefault="005F4ED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62" w:history="1">
        <w:r w:rsidR="003E3F9D" w:rsidRPr="00FC2D75">
          <w:rPr>
            <w:rStyle w:val="Hipervnculo"/>
            <w:rFonts w:ascii="Courier New" w:hAnsi="Courier New" w:cs="Courier New"/>
            <w:color w:val="1155CC"/>
          </w:rPr>
          <w:t>Orden Foral 49/2013</w:t>
        </w:r>
      </w:hyperlink>
      <w:r w:rsidR="003E3F9D" w:rsidRPr="00FC2D75">
        <w:rPr>
          <w:rFonts w:ascii="Courier New" w:hAnsi="Courier New" w:cs="Courier New"/>
          <w:color w:val="000000"/>
        </w:rPr>
        <w:t xml:space="preserve"> (Reclamaciones).</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3" w:history="1">
        <w:r w:rsidR="003E3F9D" w:rsidRPr="00FC2D75">
          <w:rPr>
            <w:rStyle w:val="Hipervnculo"/>
            <w:rFonts w:ascii="Courier New" w:hAnsi="Courier New" w:cs="Courier New"/>
            <w:color w:val="1155CC"/>
          </w:rPr>
          <w:t>Ley Orgánica 1/2004</w:t>
        </w:r>
      </w:hyperlink>
      <w:r w:rsidR="003E3F9D" w:rsidRPr="00FC2D75">
        <w:rPr>
          <w:rFonts w:ascii="Courier New" w:hAnsi="Courier New" w:cs="Courier New"/>
          <w:color w:val="000000"/>
        </w:rPr>
        <w:t>, de 28 de diciembre, de medidas de protección contra la violencia de género.</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4" w:history="1">
        <w:r w:rsidR="003E3F9D" w:rsidRPr="00FC2D75">
          <w:rPr>
            <w:rStyle w:val="Hipervnculo"/>
            <w:rFonts w:ascii="Courier New" w:hAnsi="Courier New" w:cs="Courier New"/>
            <w:color w:val="1155CC"/>
          </w:rPr>
          <w:t>Ley Orgánica 3/2007</w:t>
        </w:r>
      </w:hyperlink>
      <w:r w:rsidR="003E3F9D" w:rsidRPr="00FC2D75">
        <w:rPr>
          <w:rFonts w:ascii="Courier New" w:hAnsi="Courier New" w:cs="Courier New"/>
          <w:color w:val="000000"/>
        </w:rPr>
        <w:t>, de 22 de marzo, para la igualdad efectiva de mujeres y hombres.</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5" w:history="1">
        <w:r w:rsidR="003E3F9D" w:rsidRPr="00FC2D75">
          <w:rPr>
            <w:rStyle w:val="Hipervnculo"/>
            <w:rFonts w:ascii="Courier New" w:hAnsi="Courier New" w:cs="Courier New"/>
            <w:color w:val="1155CC"/>
          </w:rPr>
          <w:t>Ley Foral 14/2015</w:t>
        </w:r>
      </w:hyperlink>
      <w:r w:rsidR="003E3F9D" w:rsidRPr="00FC2D75">
        <w:rPr>
          <w:rFonts w:ascii="Courier New" w:hAnsi="Courier New" w:cs="Courier New"/>
          <w:color w:val="000000"/>
        </w:rPr>
        <w:t>, de 10 de abril, para actuar contra la violencia hacia las mujeres.</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6" w:history="1">
        <w:r w:rsidR="003E3F9D" w:rsidRPr="00FC2D75">
          <w:rPr>
            <w:rStyle w:val="Hipervnculo"/>
            <w:rFonts w:ascii="Courier New" w:hAnsi="Courier New" w:cs="Courier New"/>
            <w:color w:val="1155CC"/>
          </w:rPr>
          <w:t>Decreto Foral 103/2016</w:t>
        </w:r>
      </w:hyperlink>
      <w:r w:rsidR="003E3F9D" w:rsidRPr="00FC2D75">
        <w:rPr>
          <w:rFonts w:ascii="Courier New" w:hAnsi="Courier New" w:cs="Courier New"/>
          <w:color w:val="000000"/>
        </w:rPr>
        <w:t>, de 16 de noviembre, por el que se establecen las prestaciones en materia de salud sexual y reproductiva.</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7" w:history="1">
        <w:r w:rsidR="003E3F9D" w:rsidRPr="00FC2D75">
          <w:rPr>
            <w:rStyle w:val="Hipervnculo"/>
            <w:rFonts w:ascii="Courier New" w:hAnsi="Courier New" w:cs="Courier New"/>
            <w:color w:val="1155CC"/>
          </w:rPr>
          <w:t>Ley Foral 8/2017</w:t>
        </w:r>
      </w:hyperlink>
      <w:r w:rsidR="003E3F9D" w:rsidRPr="00FC2D75">
        <w:rPr>
          <w:rFonts w:ascii="Courier New" w:hAnsi="Courier New" w:cs="Courier New"/>
          <w:color w:val="000000"/>
        </w:rPr>
        <w:t>, de 19 de junio para la igualdad social de las personas LGTBI+</w:t>
      </w:r>
    </w:p>
    <w:p w:rsidR="003E3F9D" w:rsidRPr="00FC2D75" w:rsidRDefault="005F4ED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8" w:history="1">
        <w:r w:rsidR="003E3F9D" w:rsidRPr="00FC2D75">
          <w:rPr>
            <w:rStyle w:val="Hipervnculo"/>
            <w:rFonts w:ascii="Courier New" w:hAnsi="Courier New" w:cs="Courier New"/>
            <w:color w:val="1155CC"/>
          </w:rPr>
          <w:t>Ley Foral 17/2019</w:t>
        </w:r>
      </w:hyperlink>
      <w:r w:rsidR="003E3F9D" w:rsidRPr="00FC2D75">
        <w:rPr>
          <w:rFonts w:ascii="Courier New" w:hAnsi="Courier New" w:cs="Courier New"/>
          <w:color w:val="000000"/>
        </w:rPr>
        <w:t>, de 4 de abril, de igualdad entre mujeres y hombres.</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415" w:name="_Toc43720118"/>
      <w:bookmarkStart w:id="416" w:name="_Toc43728404"/>
      <w:bookmarkStart w:id="417" w:name="_Toc65662892"/>
      <w:bookmarkStart w:id="418" w:name="_Toc65662992"/>
      <w:r w:rsidRPr="00E9043B">
        <w:rPr>
          <w:rFonts w:ascii="Courier New" w:hAnsi="Courier New" w:cs="Courier New"/>
          <w:b/>
          <w:bCs/>
        </w:rPr>
        <w:t>2. Educación Secundaria Obligatoria.</w:t>
      </w:r>
      <w:bookmarkEnd w:id="415"/>
      <w:bookmarkEnd w:id="416"/>
      <w:bookmarkEnd w:id="417"/>
      <w:bookmarkEnd w:id="418"/>
    </w:p>
    <w:p w:rsidR="003E3F9D" w:rsidRPr="00FC2D75" w:rsidRDefault="005F4ED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69" w:history="1">
        <w:r w:rsidR="003E3F9D" w:rsidRPr="00FC2D75">
          <w:rPr>
            <w:rStyle w:val="Hipervnculo"/>
            <w:rFonts w:ascii="Courier New" w:hAnsi="Courier New" w:cs="Courier New"/>
            <w:color w:val="1155CC"/>
          </w:rPr>
          <w:t>Decreto Foral 24/2015</w:t>
        </w:r>
      </w:hyperlink>
      <w:r w:rsidR="003E3F9D" w:rsidRPr="00FC2D75">
        <w:rPr>
          <w:rFonts w:ascii="Courier New" w:hAnsi="Courier New" w:cs="Courier New"/>
          <w:color w:val="000000"/>
        </w:rPr>
        <w:t xml:space="preserve"> (Currículo ESO).</w:t>
      </w:r>
    </w:p>
    <w:p w:rsidR="003E3F9D" w:rsidRPr="00FC2D75" w:rsidRDefault="005F4ED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70" w:history="1">
        <w:r w:rsidR="003E3F9D" w:rsidRPr="00FC2D75">
          <w:rPr>
            <w:rStyle w:val="Hipervnculo"/>
            <w:rFonts w:ascii="Courier New" w:hAnsi="Courier New" w:cs="Courier New"/>
            <w:color w:val="1155CC"/>
          </w:rPr>
          <w:t>Orden Foral 46/2015</w:t>
        </w:r>
      </w:hyperlink>
      <w:r w:rsidR="003E3F9D" w:rsidRPr="00FC2D75">
        <w:rPr>
          <w:rFonts w:ascii="Courier New" w:hAnsi="Courier New" w:cs="Courier New"/>
          <w:color w:val="000000"/>
        </w:rPr>
        <w:t xml:space="preserve"> (Implantación ESO).</w:t>
      </w:r>
    </w:p>
    <w:p w:rsidR="003E3F9D" w:rsidRPr="00FC2D75" w:rsidRDefault="005F4ED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71" w:history="1">
        <w:r w:rsidR="003E3F9D" w:rsidRPr="00FC2D75">
          <w:rPr>
            <w:rStyle w:val="Hipervnculo"/>
            <w:rFonts w:ascii="Courier New" w:hAnsi="Courier New" w:cs="Courier New"/>
            <w:color w:val="1155CC"/>
          </w:rPr>
          <w:t>Orden Foral 4/2017</w:t>
        </w:r>
      </w:hyperlink>
      <w:r w:rsidR="003E3F9D" w:rsidRPr="00FC2D75">
        <w:rPr>
          <w:rFonts w:ascii="Courier New" w:hAnsi="Courier New" w:cs="Courier New"/>
          <w:color w:val="000000"/>
        </w:rPr>
        <w:t xml:space="preserve"> (Evaluación, promoción y titulación ESO).</w:t>
      </w:r>
    </w:p>
    <w:p w:rsidR="003E3F9D" w:rsidRPr="00FC2D75" w:rsidRDefault="005F4ED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2" w:history="1">
        <w:r w:rsidR="003E3F9D" w:rsidRPr="00FC2D75">
          <w:rPr>
            <w:rStyle w:val="Hipervnculo"/>
            <w:rFonts w:ascii="Courier New" w:hAnsi="Courier New" w:cs="Courier New"/>
            <w:color w:val="1155CC"/>
          </w:rPr>
          <w:t>Resolución 164/2016</w:t>
        </w:r>
      </w:hyperlink>
      <w:r w:rsidR="003E3F9D" w:rsidRPr="00FC2D75">
        <w:rPr>
          <w:rFonts w:ascii="Courier New" w:hAnsi="Courier New" w:cs="Courier New"/>
          <w:color w:val="000000"/>
        </w:rPr>
        <w:t xml:space="preserve"> (Organización y funcionamiento PCA).</w:t>
      </w:r>
    </w:p>
    <w:p w:rsidR="003E3F9D" w:rsidRPr="00FC2D75" w:rsidRDefault="005F4ED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3" w:history="1">
        <w:r w:rsidR="003E3F9D" w:rsidRPr="00FC2D75">
          <w:rPr>
            <w:rStyle w:val="Hipervnculo"/>
            <w:rFonts w:ascii="Courier New" w:hAnsi="Courier New" w:cs="Courier New"/>
            <w:color w:val="1155CC"/>
          </w:rPr>
          <w:t>Orden Foral 54/2015</w:t>
        </w:r>
      </w:hyperlink>
      <w:r w:rsidR="003E3F9D" w:rsidRPr="00FC2D75">
        <w:rPr>
          <w:rFonts w:ascii="Courier New" w:hAnsi="Courier New" w:cs="Courier New"/>
          <w:color w:val="000000"/>
        </w:rPr>
        <w:t xml:space="preserve"> (Implantación Programas de Mejora del Aprendizaje y del Rendimiento PMAR).</w:t>
      </w:r>
    </w:p>
    <w:p w:rsidR="003E3F9D" w:rsidRPr="00FC2D75" w:rsidRDefault="005F4ED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4" w:history="1">
        <w:r w:rsidR="003E3F9D" w:rsidRPr="00FC2D75">
          <w:rPr>
            <w:rStyle w:val="Hipervnculo"/>
            <w:rFonts w:ascii="Courier New" w:hAnsi="Courier New" w:cs="Courier New"/>
            <w:color w:val="1155CC"/>
          </w:rPr>
          <w:t>Orden Foral 89/2010</w:t>
        </w:r>
      </w:hyperlink>
      <w:r w:rsidR="003E3F9D" w:rsidRPr="00FC2D75">
        <w:rPr>
          <w:rFonts w:ascii="Courier New" w:hAnsi="Courier New" w:cs="Courier New"/>
          <w:color w:val="000000"/>
        </w:rPr>
        <w:t xml:space="preserve"> (Cambios de modelo lingüístico).</w:t>
      </w:r>
    </w:p>
    <w:p w:rsidR="003E3F9D" w:rsidRPr="00FC2D75" w:rsidRDefault="005F4ED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5" w:history="1">
        <w:r w:rsidR="003E3F9D" w:rsidRPr="00FC2D75">
          <w:rPr>
            <w:rStyle w:val="Hipervnculo"/>
            <w:rFonts w:ascii="Courier New" w:hAnsi="Courier New" w:cs="Courier New"/>
            <w:color w:val="1155CC"/>
          </w:rPr>
          <w:t>Resolución 539/2017</w:t>
        </w:r>
      </w:hyperlink>
      <w:r w:rsidR="003E3F9D" w:rsidRPr="00FC2D75">
        <w:rPr>
          <w:rFonts w:ascii="Courier New" w:hAnsi="Courier New" w:cs="Courier New"/>
          <w:color w:val="000000"/>
        </w:rPr>
        <w:t xml:space="preserve"> (Instrucciones obtención título ESO).</w:t>
      </w:r>
    </w:p>
    <w:p w:rsidR="003E3F9D" w:rsidRPr="00E9043B" w:rsidRDefault="003E3F9D" w:rsidP="00E9043B">
      <w:pPr>
        <w:keepNext/>
        <w:spacing w:after="120" w:line="360" w:lineRule="auto"/>
        <w:ind w:firstLine="709"/>
        <w:jc w:val="both"/>
        <w:outlineLvl w:val="2"/>
        <w:rPr>
          <w:rFonts w:ascii="Courier New" w:hAnsi="Courier New" w:cs="Courier New"/>
          <w:b/>
          <w:bCs/>
        </w:rPr>
      </w:pPr>
      <w:bookmarkStart w:id="419" w:name="_Toc43720119"/>
      <w:bookmarkStart w:id="420" w:name="_Toc43728405"/>
      <w:bookmarkStart w:id="421" w:name="_Toc65662893"/>
      <w:bookmarkStart w:id="422" w:name="_Toc65662993"/>
      <w:r w:rsidRPr="00E9043B">
        <w:rPr>
          <w:rFonts w:ascii="Courier New" w:hAnsi="Courier New" w:cs="Courier New"/>
          <w:b/>
          <w:bCs/>
        </w:rPr>
        <w:lastRenderedPageBreak/>
        <w:t>3. Bachillerato.</w:t>
      </w:r>
      <w:bookmarkEnd w:id="419"/>
      <w:bookmarkEnd w:id="420"/>
      <w:bookmarkEnd w:id="421"/>
      <w:bookmarkEnd w:id="422"/>
      <w:r w:rsidRPr="00E9043B">
        <w:rPr>
          <w:rFonts w:ascii="Courier New" w:hAnsi="Courier New" w:cs="Courier New"/>
          <w:b/>
          <w:bCs/>
        </w:rPr>
        <w:t> </w:t>
      </w:r>
    </w:p>
    <w:p w:rsidR="003E3F9D" w:rsidRPr="00FC2D75" w:rsidRDefault="005F4ED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6" w:history="1">
        <w:r w:rsidR="003E3F9D" w:rsidRPr="00FC2D75">
          <w:rPr>
            <w:rStyle w:val="Hipervnculo"/>
            <w:rFonts w:ascii="Courier New" w:hAnsi="Courier New" w:cs="Courier New"/>
            <w:color w:val="1155CC"/>
          </w:rPr>
          <w:t>Decreto Foral 25/2015</w:t>
        </w:r>
      </w:hyperlink>
      <w:r w:rsidR="003E3F9D" w:rsidRPr="00FC2D75">
        <w:rPr>
          <w:rFonts w:ascii="Courier New" w:hAnsi="Courier New" w:cs="Courier New"/>
          <w:color w:val="000000"/>
        </w:rPr>
        <w:t xml:space="preserve"> (Currículo bachillerato).</w:t>
      </w:r>
    </w:p>
    <w:p w:rsidR="003E3F9D" w:rsidRPr="00FC2D75" w:rsidRDefault="005F4ED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7" w:history="1">
        <w:r w:rsidR="003E3F9D" w:rsidRPr="00FC2D75">
          <w:rPr>
            <w:rStyle w:val="Hipervnculo"/>
            <w:rFonts w:ascii="Courier New" w:hAnsi="Courier New" w:cs="Courier New"/>
            <w:color w:val="1155CC"/>
          </w:rPr>
          <w:t>Orden Foral 47/2015</w:t>
        </w:r>
      </w:hyperlink>
      <w:r w:rsidR="003E3F9D">
        <w:rPr>
          <w:rFonts w:ascii="Courier New" w:hAnsi="Courier New" w:cs="Courier New"/>
          <w:color w:val="000000"/>
        </w:rPr>
        <w:t xml:space="preserve"> (Implantación bachillerato).</w:t>
      </w:r>
    </w:p>
    <w:p w:rsidR="003E3F9D" w:rsidRPr="00FC2D75" w:rsidRDefault="005F4ED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8" w:history="1">
        <w:r w:rsidR="003E3F9D" w:rsidRPr="00FC2D75">
          <w:rPr>
            <w:rStyle w:val="Hipervnculo"/>
            <w:rFonts w:ascii="Courier New" w:hAnsi="Courier New" w:cs="Courier New"/>
            <w:color w:val="1155CC"/>
          </w:rPr>
          <w:t>Orden Foral 50/2017</w:t>
        </w:r>
      </w:hyperlink>
      <w:r w:rsidR="003E3F9D" w:rsidRPr="00FC2D75">
        <w:rPr>
          <w:rFonts w:ascii="Courier New" w:hAnsi="Courier New" w:cs="Courier New"/>
          <w:color w:val="000000"/>
        </w:rPr>
        <w:t xml:space="preserve"> (Evaluación, promoción y titulación Bachillerato).</w:t>
      </w:r>
    </w:p>
    <w:p w:rsidR="003E3F9D" w:rsidRPr="00FC2D75" w:rsidRDefault="005F4ED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9" w:history="1">
        <w:r w:rsidR="003E3F9D" w:rsidRPr="00FC2D75">
          <w:rPr>
            <w:rStyle w:val="Hipervnculo"/>
            <w:rFonts w:ascii="Courier New" w:hAnsi="Courier New" w:cs="Courier New"/>
            <w:color w:val="1155CC"/>
          </w:rPr>
          <w:t>Resolución 142/2017</w:t>
        </w:r>
      </w:hyperlink>
      <w:r w:rsidR="003E3F9D" w:rsidRPr="00FC2D75">
        <w:rPr>
          <w:rFonts w:ascii="Courier New" w:hAnsi="Courier New" w:cs="Courier New"/>
          <w:color w:val="000000"/>
        </w:rPr>
        <w:t xml:space="preserve"> (Cambio de modalidad o itinerario).</w:t>
      </w:r>
    </w:p>
    <w:p w:rsidR="003E3F9D" w:rsidRPr="00FC2D75" w:rsidRDefault="005F4ED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80" w:history="1">
        <w:r w:rsidR="003E3F9D" w:rsidRPr="00FC2D75">
          <w:rPr>
            <w:rStyle w:val="Hipervnculo"/>
            <w:rFonts w:ascii="Courier New" w:hAnsi="Courier New" w:cs="Courier New"/>
            <w:color w:val="1155CC"/>
          </w:rPr>
          <w:t>Orden Foral 72/2015</w:t>
        </w:r>
      </w:hyperlink>
      <w:r w:rsidR="003E3F9D" w:rsidRPr="00FC2D75">
        <w:rPr>
          <w:rFonts w:ascii="Courier New" w:hAnsi="Courier New" w:cs="Courier New"/>
          <w:color w:val="000000"/>
        </w:rPr>
        <w:t xml:space="preserve"> (Bachillerato personas adultas).</w:t>
      </w:r>
    </w:p>
    <w:p w:rsidR="003E3F9D" w:rsidRPr="00FC2D75" w:rsidRDefault="003E3F9D" w:rsidP="00FC2D75">
      <w:pPr>
        <w:spacing w:before="120" w:after="120" w:line="360" w:lineRule="auto"/>
        <w:rPr>
          <w:rFonts w:ascii="Courier New" w:hAnsi="Courier New" w:cs="Courier New"/>
        </w:rPr>
      </w:pPr>
    </w:p>
    <w:sectPr w:rsidR="003E3F9D" w:rsidRPr="00FC2D75" w:rsidSect="003E6993">
      <w:headerReference w:type="default" r:id="rId81"/>
      <w:footerReference w:type="even" r:id="rId82"/>
      <w:footerReference w:type="default" r:id="rId83"/>
      <w:headerReference w:type="first" r:id="rId84"/>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D9" w:rsidRDefault="005F4ED9" w:rsidP="00800249">
      <w:pPr>
        <w:pStyle w:val="xl1"/>
      </w:pPr>
      <w:r>
        <w:separator/>
      </w:r>
    </w:p>
  </w:endnote>
  <w:endnote w:type="continuationSeparator" w:id="0">
    <w:p w:rsidR="005F4ED9" w:rsidRDefault="005F4ED9" w:rsidP="00800249">
      <w:pPr>
        <w:pStyle w:val="x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D9" w:rsidRDefault="005F4ED9" w:rsidP="00FD6B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5DE1">
      <w:rPr>
        <w:rStyle w:val="Nmerodepgina"/>
        <w:noProof/>
      </w:rPr>
      <w:t>6</w:t>
    </w:r>
    <w:r>
      <w:rPr>
        <w:rStyle w:val="Nmerodepgina"/>
      </w:rPr>
      <w:fldChar w:fldCharType="end"/>
    </w:r>
  </w:p>
  <w:p w:rsidR="005F4ED9" w:rsidRDefault="005F4E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D9" w:rsidRDefault="005F4ED9" w:rsidP="00FD6B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5DE1">
      <w:rPr>
        <w:rStyle w:val="Nmerodepgina"/>
        <w:noProof/>
      </w:rPr>
      <w:t>5</w:t>
    </w:r>
    <w:r>
      <w:rPr>
        <w:rStyle w:val="Nmerodepgina"/>
      </w:rPr>
      <w:fldChar w:fldCharType="end"/>
    </w:r>
  </w:p>
  <w:p w:rsidR="005F4ED9" w:rsidRDefault="005F4E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D9" w:rsidRDefault="005F4ED9" w:rsidP="00800249">
      <w:pPr>
        <w:pStyle w:val="xl1"/>
      </w:pPr>
      <w:r>
        <w:separator/>
      </w:r>
    </w:p>
  </w:footnote>
  <w:footnote w:type="continuationSeparator" w:id="0">
    <w:p w:rsidR="005F4ED9" w:rsidRDefault="005F4ED9" w:rsidP="00800249">
      <w:pPr>
        <w:pStyle w:val="x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93" w:rsidRDefault="003E6993" w:rsidP="003E6993">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3E6993" w:rsidRDefault="003E6993" w:rsidP="003E6993">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25pt;width:197.55pt;height:22.1pt;z-index:251661312">
          <v:imagedata r:id="rId1" o:title="EDUCACION-v1-2c"/>
        </v:shape>
      </w:pict>
    </w:r>
    <w:r>
      <w:rPr>
        <w:rFonts w:ascii="Arial" w:hAnsi="Arial" w:cs="Arial"/>
        <w:b/>
        <w:bCs/>
        <w:sz w:val="14"/>
        <w:szCs w:val="14"/>
      </w:rPr>
      <w:t>Antolamenduaren, Prestakuntzaren eta Kalitatearen Zerbitzua</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3E6993" w:rsidRDefault="003E6993" w:rsidP="003E6993">
    <w:pPr>
      <w:ind w:left="5387" w:right="-851"/>
    </w:pPr>
    <w:r>
      <w:rPr>
        <w:rFonts w:ascii="Arial" w:hAnsi="Arial" w:cs="Arial"/>
        <w:sz w:val="14"/>
        <w:szCs w:val="14"/>
      </w:rPr>
      <w:t>soieduca@navarra.es</w:t>
    </w:r>
  </w:p>
  <w:p w:rsidR="005F4ED9" w:rsidRDefault="005F4ED9" w:rsidP="00FD6B7D">
    <w:pPr>
      <w:autoSpaceDE w:val="0"/>
      <w:autoSpaceDN w:val="0"/>
      <w:adjustRightInd w:val="0"/>
      <w:ind w:left="5387"/>
      <w:rPr>
        <w:rFonts w:ascii="Arial" w:hAnsi="Arial" w:cs="Arial"/>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93" w:rsidRDefault="003E6993" w:rsidP="003E6993">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3E6993" w:rsidRDefault="003E6993" w:rsidP="003E6993">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25pt;width:197.55pt;height:22.1pt;z-index:251659264">
          <v:imagedata r:id="rId1" o:title="EDUCACION-v1-2c"/>
        </v:shape>
      </w:pict>
    </w:r>
    <w:r>
      <w:rPr>
        <w:rFonts w:ascii="Arial" w:hAnsi="Arial" w:cs="Arial"/>
        <w:b/>
        <w:bCs/>
        <w:sz w:val="14"/>
        <w:szCs w:val="14"/>
      </w:rPr>
      <w:t>Antolamenduaren, Prestakuntzaren eta Kalitatearen Zerbitzua</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3E6993" w:rsidRDefault="003E6993" w:rsidP="003E6993">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3E6993" w:rsidRDefault="003E6993" w:rsidP="003E6993">
    <w:pPr>
      <w:ind w:left="5387" w:right="-851"/>
    </w:pPr>
    <w:r>
      <w:rPr>
        <w:rFonts w:ascii="Arial" w:hAnsi="Arial" w:cs="Arial"/>
        <w:sz w:val="14"/>
        <w:szCs w:val="14"/>
      </w:rPr>
      <w:t>soieduca@navarra.es</w:t>
    </w:r>
  </w:p>
  <w:p w:rsidR="003E6993" w:rsidRDefault="003E6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5FF8"/>
    <w:multiLevelType w:val="hybridMultilevel"/>
    <w:tmpl w:val="E9F85472"/>
    <w:lvl w:ilvl="0" w:tplc="1302B478">
      <w:start w:val="3"/>
      <w:numFmt w:val="lowerLetter"/>
      <w:lvlText w:val="%1."/>
      <w:lvlJc w:val="left"/>
      <w:pPr>
        <w:tabs>
          <w:tab w:val="num" w:pos="720"/>
        </w:tabs>
        <w:ind w:left="720" w:hanging="360"/>
      </w:pPr>
      <w:rPr>
        <w:rFonts w:cs="Times New Roman"/>
      </w:rPr>
    </w:lvl>
    <w:lvl w:ilvl="1" w:tplc="0D62E2AE" w:tentative="1">
      <w:start w:val="1"/>
      <w:numFmt w:val="decimal"/>
      <w:lvlText w:val="%2."/>
      <w:lvlJc w:val="left"/>
      <w:pPr>
        <w:tabs>
          <w:tab w:val="num" w:pos="1440"/>
        </w:tabs>
        <w:ind w:left="1440" w:hanging="360"/>
      </w:pPr>
      <w:rPr>
        <w:rFonts w:cs="Times New Roman"/>
      </w:rPr>
    </w:lvl>
    <w:lvl w:ilvl="2" w:tplc="B694B9D2" w:tentative="1">
      <w:start w:val="1"/>
      <w:numFmt w:val="decimal"/>
      <w:lvlText w:val="%3."/>
      <w:lvlJc w:val="left"/>
      <w:pPr>
        <w:tabs>
          <w:tab w:val="num" w:pos="2160"/>
        </w:tabs>
        <w:ind w:left="2160" w:hanging="360"/>
      </w:pPr>
      <w:rPr>
        <w:rFonts w:cs="Times New Roman"/>
      </w:rPr>
    </w:lvl>
    <w:lvl w:ilvl="3" w:tplc="65862A58" w:tentative="1">
      <w:start w:val="1"/>
      <w:numFmt w:val="decimal"/>
      <w:lvlText w:val="%4."/>
      <w:lvlJc w:val="left"/>
      <w:pPr>
        <w:tabs>
          <w:tab w:val="num" w:pos="2880"/>
        </w:tabs>
        <w:ind w:left="2880" w:hanging="360"/>
      </w:pPr>
      <w:rPr>
        <w:rFonts w:cs="Times New Roman"/>
      </w:rPr>
    </w:lvl>
    <w:lvl w:ilvl="4" w:tplc="E4647F28" w:tentative="1">
      <w:start w:val="1"/>
      <w:numFmt w:val="decimal"/>
      <w:lvlText w:val="%5."/>
      <w:lvlJc w:val="left"/>
      <w:pPr>
        <w:tabs>
          <w:tab w:val="num" w:pos="3600"/>
        </w:tabs>
        <w:ind w:left="3600" w:hanging="360"/>
      </w:pPr>
      <w:rPr>
        <w:rFonts w:cs="Times New Roman"/>
      </w:rPr>
    </w:lvl>
    <w:lvl w:ilvl="5" w:tplc="C020317E" w:tentative="1">
      <w:start w:val="1"/>
      <w:numFmt w:val="decimal"/>
      <w:lvlText w:val="%6."/>
      <w:lvlJc w:val="left"/>
      <w:pPr>
        <w:tabs>
          <w:tab w:val="num" w:pos="4320"/>
        </w:tabs>
        <w:ind w:left="4320" w:hanging="360"/>
      </w:pPr>
      <w:rPr>
        <w:rFonts w:cs="Times New Roman"/>
      </w:rPr>
    </w:lvl>
    <w:lvl w:ilvl="6" w:tplc="046C2162" w:tentative="1">
      <w:start w:val="1"/>
      <w:numFmt w:val="decimal"/>
      <w:lvlText w:val="%7."/>
      <w:lvlJc w:val="left"/>
      <w:pPr>
        <w:tabs>
          <w:tab w:val="num" w:pos="5040"/>
        </w:tabs>
        <w:ind w:left="5040" w:hanging="360"/>
      </w:pPr>
      <w:rPr>
        <w:rFonts w:cs="Times New Roman"/>
      </w:rPr>
    </w:lvl>
    <w:lvl w:ilvl="7" w:tplc="16562680" w:tentative="1">
      <w:start w:val="1"/>
      <w:numFmt w:val="decimal"/>
      <w:lvlText w:val="%8."/>
      <w:lvlJc w:val="left"/>
      <w:pPr>
        <w:tabs>
          <w:tab w:val="num" w:pos="5760"/>
        </w:tabs>
        <w:ind w:left="5760" w:hanging="360"/>
      </w:pPr>
      <w:rPr>
        <w:rFonts w:cs="Times New Roman"/>
      </w:rPr>
    </w:lvl>
    <w:lvl w:ilvl="8" w:tplc="4672051E" w:tentative="1">
      <w:start w:val="1"/>
      <w:numFmt w:val="decimal"/>
      <w:lvlText w:val="%9."/>
      <w:lvlJc w:val="left"/>
      <w:pPr>
        <w:tabs>
          <w:tab w:val="num" w:pos="6480"/>
        </w:tabs>
        <w:ind w:left="6480" w:hanging="360"/>
      </w:pPr>
      <w:rPr>
        <w:rFonts w:cs="Times New Roman"/>
      </w:rPr>
    </w:lvl>
  </w:abstractNum>
  <w:abstractNum w:abstractNumId="1" w15:restartNumberingAfterBreak="0">
    <w:nsid w:val="128B1DF0"/>
    <w:multiLevelType w:val="multilevel"/>
    <w:tmpl w:val="4ED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D461B"/>
    <w:multiLevelType w:val="multilevel"/>
    <w:tmpl w:val="710A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5527F"/>
    <w:multiLevelType w:val="hybridMultilevel"/>
    <w:tmpl w:val="529C9B74"/>
    <w:lvl w:ilvl="0" w:tplc="3208AE34">
      <w:start w:val="5"/>
      <w:numFmt w:val="lowerLetter"/>
      <w:lvlText w:val="%1."/>
      <w:lvlJc w:val="left"/>
      <w:pPr>
        <w:tabs>
          <w:tab w:val="num" w:pos="720"/>
        </w:tabs>
        <w:ind w:left="720" w:hanging="360"/>
      </w:pPr>
      <w:rPr>
        <w:rFonts w:cs="Times New Roman"/>
      </w:rPr>
    </w:lvl>
    <w:lvl w:ilvl="1" w:tplc="ADBC7EAC" w:tentative="1">
      <w:start w:val="1"/>
      <w:numFmt w:val="decimal"/>
      <w:lvlText w:val="%2."/>
      <w:lvlJc w:val="left"/>
      <w:pPr>
        <w:tabs>
          <w:tab w:val="num" w:pos="1440"/>
        </w:tabs>
        <w:ind w:left="1440" w:hanging="360"/>
      </w:pPr>
      <w:rPr>
        <w:rFonts w:cs="Times New Roman"/>
      </w:rPr>
    </w:lvl>
    <w:lvl w:ilvl="2" w:tplc="0B366460" w:tentative="1">
      <w:start w:val="1"/>
      <w:numFmt w:val="decimal"/>
      <w:lvlText w:val="%3."/>
      <w:lvlJc w:val="left"/>
      <w:pPr>
        <w:tabs>
          <w:tab w:val="num" w:pos="2160"/>
        </w:tabs>
        <w:ind w:left="2160" w:hanging="360"/>
      </w:pPr>
      <w:rPr>
        <w:rFonts w:cs="Times New Roman"/>
      </w:rPr>
    </w:lvl>
    <w:lvl w:ilvl="3" w:tplc="4B3230FC" w:tentative="1">
      <w:start w:val="1"/>
      <w:numFmt w:val="decimal"/>
      <w:lvlText w:val="%4."/>
      <w:lvlJc w:val="left"/>
      <w:pPr>
        <w:tabs>
          <w:tab w:val="num" w:pos="2880"/>
        </w:tabs>
        <w:ind w:left="2880" w:hanging="360"/>
      </w:pPr>
      <w:rPr>
        <w:rFonts w:cs="Times New Roman"/>
      </w:rPr>
    </w:lvl>
    <w:lvl w:ilvl="4" w:tplc="8DC65956" w:tentative="1">
      <w:start w:val="1"/>
      <w:numFmt w:val="decimal"/>
      <w:lvlText w:val="%5."/>
      <w:lvlJc w:val="left"/>
      <w:pPr>
        <w:tabs>
          <w:tab w:val="num" w:pos="3600"/>
        </w:tabs>
        <w:ind w:left="3600" w:hanging="360"/>
      </w:pPr>
      <w:rPr>
        <w:rFonts w:cs="Times New Roman"/>
      </w:rPr>
    </w:lvl>
    <w:lvl w:ilvl="5" w:tplc="A4BADF82" w:tentative="1">
      <w:start w:val="1"/>
      <w:numFmt w:val="decimal"/>
      <w:lvlText w:val="%6."/>
      <w:lvlJc w:val="left"/>
      <w:pPr>
        <w:tabs>
          <w:tab w:val="num" w:pos="4320"/>
        </w:tabs>
        <w:ind w:left="4320" w:hanging="360"/>
      </w:pPr>
      <w:rPr>
        <w:rFonts w:cs="Times New Roman"/>
      </w:rPr>
    </w:lvl>
    <w:lvl w:ilvl="6" w:tplc="00EA8E8C" w:tentative="1">
      <w:start w:val="1"/>
      <w:numFmt w:val="decimal"/>
      <w:lvlText w:val="%7."/>
      <w:lvlJc w:val="left"/>
      <w:pPr>
        <w:tabs>
          <w:tab w:val="num" w:pos="5040"/>
        </w:tabs>
        <w:ind w:left="5040" w:hanging="360"/>
      </w:pPr>
      <w:rPr>
        <w:rFonts w:cs="Times New Roman"/>
      </w:rPr>
    </w:lvl>
    <w:lvl w:ilvl="7" w:tplc="195A01F8" w:tentative="1">
      <w:start w:val="1"/>
      <w:numFmt w:val="decimal"/>
      <w:lvlText w:val="%8."/>
      <w:lvlJc w:val="left"/>
      <w:pPr>
        <w:tabs>
          <w:tab w:val="num" w:pos="5760"/>
        </w:tabs>
        <w:ind w:left="5760" w:hanging="360"/>
      </w:pPr>
      <w:rPr>
        <w:rFonts w:cs="Times New Roman"/>
      </w:rPr>
    </w:lvl>
    <w:lvl w:ilvl="8" w:tplc="C6F68840" w:tentative="1">
      <w:start w:val="1"/>
      <w:numFmt w:val="decimal"/>
      <w:lvlText w:val="%9."/>
      <w:lvlJc w:val="left"/>
      <w:pPr>
        <w:tabs>
          <w:tab w:val="num" w:pos="6480"/>
        </w:tabs>
        <w:ind w:left="6480" w:hanging="360"/>
      </w:pPr>
      <w:rPr>
        <w:rFonts w:cs="Times New Roman"/>
      </w:rPr>
    </w:lvl>
  </w:abstractNum>
  <w:abstractNum w:abstractNumId="4" w15:restartNumberingAfterBreak="0">
    <w:nsid w:val="18C9141B"/>
    <w:multiLevelType w:val="hybridMultilevel"/>
    <w:tmpl w:val="2632B85E"/>
    <w:lvl w:ilvl="0" w:tplc="7444B4A2">
      <w:start w:val="6"/>
      <w:numFmt w:val="lowerLetter"/>
      <w:lvlText w:val="%1."/>
      <w:lvlJc w:val="left"/>
      <w:pPr>
        <w:tabs>
          <w:tab w:val="num" w:pos="720"/>
        </w:tabs>
        <w:ind w:left="720" w:hanging="360"/>
      </w:pPr>
      <w:rPr>
        <w:rFonts w:cs="Times New Roman"/>
      </w:rPr>
    </w:lvl>
    <w:lvl w:ilvl="1" w:tplc="26366E42" w:tentative="1">
      <w:start w:val="1"/>
      <w:numFmt w:val="decimal"/>
      <w:lvlText w:val="%2."/>
      <w:lvlJc w:val="left"/>
      <w:pPr>
        <w:tabs>
          <w:tab w:val="num" w:pos="1440"/>
        </w:tabs>
        <w:ind w:left="1440" w:hanging="360"/>
      </w:pPr>
      <w:rPr>
        <w:rFonts w:cs="Times New Roman"/>
      </w:rPr>
    </w:lvl>
    <w:lvl w:ilvl="2" w:tplc="3144584C" w:tentative="1">
      <w:start w:val="1"/>
      <w:numFmt w:val="decimal"/>
      <w:lvlText w:val="%3."/>
      <w:lvlJc w:val="left"/>
      <w:pPr>
        <w:tabs>
          <w:tab w:val="num" w:pos="2160"/>
        </w:tabs>
        <w:ind w:left="2160" w:hanging="360"/>
      </w:pPr>
      <w:rPr>
        <w:rFonts w:cs="Times New Roman"/>
      </w:rPr>
    </w:lvl>
    <w:lvl w:ilvl="3" w:tplc="E912DC28" w:tentative="1">
      <w:start w:val="1"/>
      <w:numFmt w:val="decimal"/>
      <w:lvlText w:val="%4."/>
      <w:lvlJc w:val="left"/>
      <w:pPr>
        <w:tabs>
          <w:tab w:val="num" w:pos="2880"/>
        </w:tabs>
        <w:ind w:left="2880" w:hanging="360"/>
      </w:pPr>
      <w:rPr>
        <w:rFonts w:cs="Times New Roman"/>
      </w:rPr>
    </w:lvl>
    <w:lvl w:ilvl="4" w:tplc="650E5258" w:tentative="1">
      <w:start w:val="1"/>
      <w:numFmt w:val="decimal"/>
      <w:lvlText w:val="%5."/>
      <w:lvlJc w:val="left"/>
      <w:pPr>
        <w:tabs>
          <w:tab w:val="num" w:pos="3600"/>
        </w:tabs>
        <w:ind w:left="3600" w:hanging="360"/>
      </w:pPr>
      <w:rPr>
        <w:rFonts w:cs="Times New Roman"/>
      </w:rPr>
    </w:lvl>
    <w:lvl w:ilvl="5" w:tplc="8FCE5F94" w:tentative="1">
      <w:start w:val="1"/>
      <w:numFmt w:val="decimal"/>
      <w:lvlText w:val="%6."/>
      <w:lvlJc w:val="left"/>
      <w:pPr>
        <w:tabs>
          <w:tab w:val="num" w:pos="4320"/>
        </w:tabs>
        <w:ind w:left="4320" w:hanging="360"/>
      </w:pPr>
      <w:rPr>
        <w:rFonts w:cs="Times New Roman"/>
      </w:rPr>
    </w:lvl>
    <w:lvl w:ilvl="6" w:tplc="409AA71A" w:tentative="1">
      <w:start w:val="1"/>
      <w:numFmt w:val="decimal"/>
      <w:lvlText w:val="%7."/>
      <w:lvlJc w:val="left"/>
      <w:pPr>
        <w:tabs>
          <w:tab w:val="num" w:pos="5040"/>
        </w:tabs>
        <w:ind w:left="5040" w:hanging="360"/>
      </w:pPr>
      <w:rPr>
        <w:rFonts w:cs="Times New Roman"/>
      </w:rPr>
    </w:lvl>
    <w:lvl w:ilvl="7" w:tplc="0412A986" w:tentative="1">
      <w:start w:val="1"/>
      <w:numFmt w:val="decimal"/>
      <w:lvlText w:val="%8."/>
      <w:lvlJc w:val="left"/>
      <w:pPr>
        <w:tabs>
          <w:tab w:val="num" w:pos="5760"/>
        </w:tabs>
        <w:ind w:left="5760" w:hanging="360"/>
      </w:pPr>
      <w:rPr>
        <w:rFonts w:cs="Times New Roman"/>
      </w:rPr>
    </w:lvl>
    <w:lvl w:ilvl="8" w:tplc="FFF4F302" w:tentative="1">
      <w:start w:val="1"/>
      <w:numFmt w:val="decimal"/>
      <w:lvlText w:val="%9."/>
      <w:lvlJc w:val="left"/>
      <w:pPr>
        <w:tabs>
          <w:tab w:val="num" w:pos="6480"/>
        </w:tabs>
        <w:ind w:left="6480" w:hanging="360"/>
      </w:pPr>
      <w:rPr>
        <w:rFonts w:cs="Times New Roman"/>
      </w:rPr>
    </w:lvl>
  </w:abstractNum>
  <w:abstractNum w:abstractNumId="5" w15:restartNumberingAfterBreak="0">
    <w:nsid w:val="196269F2"/>
    <w:multiLevelType w:val="hybridMultilevel"/>
    <w:tmpl w:val="50068BAA"/>
    <w:lvl w:ilvl="0" w:tplc="70A24FF6">
      <w:start w:val="6"/>
      <w:numFmt w:val="lowerLetter"/>
      <w:lvlText w:val="%1."/>
      <w:lvlJc w:val="left"/>
      <w:pPr>
        <w:tabs>
          <w:tab w:val="num" w:pos="720"/>
        </w:tabs>
        <w:ind w:left="720" w:hanging="360"/>
      </w:pPr>
      <w:rPr>
        <w:rFonts w:cs="Times New Roman"/>
      </w:rPr>
    </w:lvl>
    <w:lvl w:ilvl="1" w:tplc="29DEA7FE" w:tentative="1">
      <w:start w:val="1"/>
      <w:numFmt w:val="decimal"/>
      <w:lvlText w:val="%2."/>
      <w:lvlJc w:val="left"/>
      <w:pPr>
        <w:tabs>
          <w:tab w:val="num" w:pos="1440"/>
        </w:tabs>
        <w:ind w:left="1440" w:hanging="360"/>
      </w:pPr>
      <w:rPr>
        <w:rFonts w:cs="Times New Roman"/>
      </w:rPr>
    </w:lvl>
    <w:lvl w:ilvl="2" w:tplc="664E50C8" w:tentative="1">
      <w:start w:val="1"/>
      <w:numFmt w:val="decimal"/>
      <w:lvlText w:val="%3."/>
      <w:lvlJc w:val="left"/>
      <w:pPr>
        <w:tabs>
          <w:tab w:val="num" w:pos="2160"/>
        </w:tabs>
        <w:ind w:left="2160" w:hanging="360"/>
      </w:pPr>
      <w:rPr>
        <w:rFonts w:cs="Times New Roman"/>
      </w:rPr>
    </w:lvl>
    <w:lvl w:ilvl="3" w:tplc="73949708" w:tentative="1">
      <w:start w:val="1"/>
      <w:numFmt w:val="decimal"/>
      <w:lvlText w:val="%4."/>
      <w:lvlJc w:val="left"/>
      <w:pPr>
        <w:tabs>
          <w:tab w:val="num" w:pos="2880"/>
        </w:tabs>
        <w:ind w:left="2880" w:hanging="360"/>
      </w:pPr>
      <w:rPr>
        <w:rFonts w:cs="Times New Roman"/>
      </w:rPr>
    </w:lvl>
    <w:lvl w:ilvl="4" w:tplc="720E1316" w:tentative="1">
      <w:start w:val="1"/>
      <w:numFmt w:val="decimal"/>
      <w:lvlText w:val="%5."/>
      <w:lvlJc w:val="left"/>
      <w:pPr>
        <w:tabs>
          <w:tab w:val="num" w:pos="3600"/>
        </w:tabs>
        <w:ind w:left="3600" w:hanging="360"/>
      </w:pPr>
      <w:rPr>
        <w:rFonts w:cs="Times New Roman"/>
      </w:rPr>
    </w:lvl>
    <w:lvl w:ilvl="5" w:tplc="785E3048" w:tentative="1">
      <w:start w:val="1"/>
      <w:numFmt w:val="decimal"/>
      <w:lvlText w:val="%6."/>
      <w:lvlJc w:val="left"/>
      <w:pPr>
        <w:tabs>
          <w:tab w:val="num" w:pos="4320"/>
        </w:tabs>
        <w:ind w:left="4320" w:hanging="360"/>
      </w:pPr>
      <w:rPr>
        <w:rFonts w:cs="Times New Roman"/>
      </w:rPr>
    </w:lvl>
    <w:lvl w:ilvl="6" w:tplc="B9A45132" w:tentative="1">
      <w:start w:val="1"/>
      <w:numFmt w:val="decimal"/>
      <w:lvlText w:val="%7."/>
      <w:lvlJc w:val="left"/>
      <w:pPr>
        <w:tabs>
          <w:tab w:val="num" w:pos="5040"/>
        </w:tabs>
        <w:ind w:left="5040" w:hanging="360"/>
      </w:pPr>
      <w:rPr>
        <w:rFonts w:cs="Times New Roman"/>
      </w:rPr>
    </w:lvl>
    <w:lvl w:ilvl="7" w:tplc="4FE0BBD0" w:tentative="1">
      <w:start w:val="1"/>
      <w:numFmt w:val="decimal"/>
      <w:lvlText w:val="%8."/>
      <w:lvlJc w:val="left"/>
      <w:pPr>
        <w:tabs>
          <w:tab w:val="num" w:pos="5760"/>
        </w:tabs>
        <w:ind w:left="5760" w:hanging="360"/>
      </w:pPr>
      <w:rPr>
        <w:rFonts w:cs="Times New Roman"/>
      </w:rPr>
    </w:lvl>
    <w:lvl w:ilvl="8" w:tplc="D560508E" w:tentative="1">
      <w:start w:val="1"/>
      <w:numFmt w:val="decimal"/>
      <w:lvlText w:val="%9."/>
      <w:lvlJc w:val="left"/>
      <w:pPr>
        <w:tabs>
          <w:tab w:val="num" w:pos="6480"/>
        </w:tabs>
        <w:ind w:left="6480" w:hanging="360"/>
      </w:pPr>
      <w:rPr>
        <w:rFonts w:cs="Times New Roman"/>
      </w:rPr>
    </w:lvl>
  </w:abstractNum>
  <w:abstractNum w:abstractNumId="6" w15:restartNumberingAfterBreak="0">
    <w:nsid w:val="1A683618"/>
    <w:multiLevelType w:val="multilevel"/>
    <w:tmpl w:val="D24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1052C"/>
    <w:multiLevelType w:val="multilevel"/>
    <w:tmpl w:val="2562AC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15C0901"/>
    <w:multiLevelType w:val="multilevel"/>
    <w:tmpl w:val="48E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C79D6"/>
    <w:multiLevelType w:val="multilevel"/>
    <w:tmpl w:val="AF7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26E5E"/>
    <w:multiLevelType w:val="multilevel"/>
    <w:tmpl w:val="9B1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F43B6"/>
    <w:multiLevelType w:val="multilevel"/>
    <w:tmpl w:val="B016CD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DA37837"/>
    <w:multiLevelType w:val="hybridMultilevel"/>
    <w:tmpl w:val="3DC4D76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10186A"/>
    <w:multiLevelType w:val="hybridMultilevel"/>
    <w:tmpl w:val="B2E8FE28"/>
    <w:lvl w:ilvl="0" w:tplc="E7BE0350">
      <w:start w:val="4"/>
      <w:numFmt w:val="lowerLetter"/>
      <w:lvlText w:val="%1."/>
      <w:lvlJc w:val="left"/>
      <w:pPr>
        <w:tabs>
          <w:tab w:val="num" w:pos="720"/>
        </w:tabs>
        <w:ind w:left="720" w:hanging="360"/>
      </w:pPr>
      <w:rPr>
        <w:rFonts w:cs="Times New Roman"/>
      </w:rPr>
    </w:lvl>
    <w:lvl w:ilvl="1" w:tplc="836AEB02" w:tentative="1">
      <w:start w:val="1"/>
      <w:numFmt w:val="decimal"/>
      <w:lvlText w:val="%2."/>
      <w:lvlJc w:val="left"/>
      <w:pPr>
        <w:tabs>
          <w:tab w:val="num" w:pos="1440"/>
        </w:tabs>
        <w:ind w:left="1440" w:hanging="360"/>
      </w:pPr>
      <w:rPr>
        <w:rFonts w:cs="Times New Roman"/>
      </w:rPr>
    </w:lvl>
    <w:lvl w:ilvl="2" w:tplc="29669856" w:tentative="1">
      <w:start w:val="1"/>
      <w:numFmt w:val="decimal"/>
      <w:lvlText w:val="%3."/>
      <w:lvlJc w:val="left"/>
      <w:pPr>
        <w:tabs>
          <w:tab w:val="num" w:pos="2160"/>
        </w:tabs>
        <w:ind w:left="2160" w:hanging="360"/>
      </w:pPr>
      <w:rPr>
        <w:rFonts w:cs="Times New Roman"/>
      </w:rPr>
    </w:lvl>
    <w:lvl w:ilvl="3" w:tplc="9BD27196" w:tentative="1">
      <w:start w:val="1"/>
      <w:numFmt w:val="decimal"/>
      <w:lvlText w:val="%4."/>
      <w:lvlJc w:val="left"/>
      <w:pPr>
        <w:tabs>
          <w:tab w:val="num" w:pos="2880"/>
        </w:tabs>
        <w:ind w:left="2880" w:hanging="360"/>
      </w:pPr>
      <w:rPr>
        <w:rFonts w:cs="Times New Roman"/>
      </w:rPr>
    </w:lvl>
    <w:lvl w:ilvl="4" w:tplc="1A76A72A" w:tentative="1">
      <w:start w:val="1"/>
      <w:numFmt w:val="decimal"/>
      <w:lvlText w:val="%5."/>
      <w:lvlJc w:val="left"/>
      <w:pPr>
        <w:tabs>
          <w:tab w:val="num" w:pos="3600"/>
        </w:tabs>
        <w:ind w:left="3600" w:hanging="360"/>
      </w:pPr>
      <w:rPr>
        <w:rFonts w:cs="Times New Roman"/>
      </w:rPr>
    </w:lvl>
    <w:lvl w:ilvl="5" w:tplc="68004564" w:tentative="1">
      <w:start w:val="1"/>
      <w:numFmt w:val="decimal"/>
      <w:lvlText w:val="%6."/>
      <w:lvlJc w:val="left"/>
      <w:pPr>
        <w:tabs>
          <w:tab w:val="num" w:pos="4320"/>
        </w:tabs>
        <w:ind w:left="4320" w:hanging="360"/>
      </w:pPr>
      <w:rPr>
        <w:rFonts w:cs="Times New Roman"/>
      </w:rPr>
    </w:lvl>
    <w:lvl w:ilvl="6" w:tplc="6108F1EC" w:tentative="1">
      <w:start w:val="1"/>
      <w:numFmt w:val="decimal"/>
      <w:lvlText w:val="%7."/>
      <w:lvlJc w:val="left"/>
      <w:pPr>
        <w:tabs>
          <w:tab w:val="num" w:pos="5040"/>
        </w:tabs>
        <w:ind w:left="5040" w:hanging="360"/>
      </w:pPr>
      <w:rPr>
        <w:rFonts w:cs="Times New Roman"/>
      </w:rPr>
    </w:lvl>
    <w:lvl w:ilvl="7" w:tplc="92AA0ADA" w:tentative="1">
      <w:start w:val="1"/>
      <w:numFmt w:val="decimal"/>
      <w:lvlText w:val="%8."/>
      <w:lvlJc w:val="left"/>
      <w:pPr>
        <w:tabs>
          <w:tab w:val="num" w:pos="5760"/>
        </w:tabs>
        <w:ind w:left="5760" w:hanging="360"/>
      </w:pPr>
      <w:rPr>
        <w:rFonts w:cs="Times New Roman"/>
      </w:rPr>
    </w:lvl>
    <w:lvl w:ilvl="8" w:tplc="8FE26234" w:tentative="1">
      <w:start w:val="1"/>
      <w:numFmt w:val="decimal"/>
      <w:lvlText w:val="%9."/>
      <w:lvlJc w:val="left"/>
      <w:pPr>
        <w:tabs>
          <w:tab w:val="num" w:pos="6480"/>
        </w:tabs>
        <w:ind w:left="6480" w:hanging="360"/>
      </w:pPr>
      <w:rPr>
        <w:rFonts w:cs="Times New Roman"/>
      </w:rPr>
    </w:lvl>
  </w:abstractNum>
  <w:abstractNum w:abstractNumId="14" w15:restartNumberingAfterBreak="0">
    <w:nsid w:val="30A013FC"/>
    <w:multiLevelType w:val="multilevel"/>
    <w:tmpl w:val="CFF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0689A"/>
    <w:multiLevelType w:val="multilevel"/>
    <w:tmpl w:val="56822D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40E3A81"/>
    <w:multiLevelType w:val="hybridMultilevel"/>
    <w:tmpl w:val="333A93BE"/>
    <w:lvl w:ilvl="0" w:tplc="6512C1F2">
      <w:start w:val="4"/>
      <w:numFmt w:val="lowerLetter"/>
      <w:lvlText w:val="%1."/>
      <w:lvlJc w:val="left"/>
      <w:pPr>
        <w:tabs>
          <w:tab w:val="num" w:pos="720"/>
        </w:tabs>
        <w:ind w:left="720" w:hanging="360"/>
      </w:pPr>
      <w:rPr>
        <w:rFonts w:cs="Times New Roman"/>
      </w:rPr>
    </w:lvl>
    <w:lvl w:ilvl="1" w:tplc="EF1ED27E" w:tentative="1">
      <w:start w:val="1"/>
      <w:numFmt w:val="decimal"/>
      <w:lvlText w:val="%2."/>
      <w:lvlJc w:val="left"/>
      <w:pPr>
        <w:tabs>
          <w:tab w:val="num" w:pos="1440"/>
        </w:tabs>
        <w:ind w:left="1440" w:hanging="360"/>
      </w:pPr>
      <w:rPr>
        <w:rFonts w:cs="Times New Roman"/>
      </w:rPr>
    </w:lvl>
    <w:lvl w:ilvl="2" w:tplc="C2C0EE2C" w:tentative="1">
      <w:start w:val="1"/>
      <w:numFmt w:val="decimal"/>
      <w:lvlText w:val="%3."/>
      <w:lvlJc w:val="left"/>
      <w:pPr>
        <w:tabs>
          <w:tab w:val="num" w:pos="2160"/>
        </w:tabs>
        <w:ind w:left="2160" w:hanging="360"/>
      </w:pPr>
      <w:rPr>
        <w:rFonts w:cs="Times New Roman"/>
      </w:rPr>
    </w:lvl>
    <w:lvl w:ilvl="3" w:tplc="BC14F342" w:tentative="1">
      <w:start w:val="1"/>
      <w:numFmt w:val="decimal"/>
      <w:lvlText w:val="%4."/>
      <w:lvlJc w:val="left"/>
      <w:pPr>
        <w:tabs>
          <w:tab w:val="num" w:pos="2880"/>
        </w:tabs>
        <w:ind w:left="2880" w:hanging="360"/>
      </w:pPr>
      <w:rPr>
        <w:rFonts w:cs="Times New Roman"/>
      </w:rPr>
    </w:lvl>
    <w:lvl w:ilvl="4" w:tplc="C0201B18" w:tentative="1">
      <w:start w:val="1"/>
      <w:numFmt w:val="decimal"/>
      <w:lvlText w:val="%5."/>
      <w:lvlJc w:val="left"/>
      <w:pPr>
        <w:tabs>
          <w:tab w:val="num" w:pos="3600"/>
        </w:tabs>
        <w:ind w:left="3600" w:hanging="360"/>
      </w:pPr>
      <w:rPr>
        <w:rFonts w:cs="Times New Roman"/>
      </w:rPr>
    </w:lvl>
    <w:lvl w:ilvl="5" w:tplc="EBF234B0" w:tentative="1">
      <w:start w:val="1"/>
      <w:numFmt w:val="decimal"/>
      <w:lvlText w:val="%6."/>
      <w:lvlJc w:val="left"/>
      <w:pPr>
        <w:tabs>
          <w:tab w:val="num" w:pos="4320"/>
        </w:tabs>
        <w:ind w:left="4320" w:hanging="360"/>
      </w:pPr>
      <w:rPr>
        <w:rFonts w:cs="Times New Roman"/>
      </w:rPr>
    </w:lvl>
    <w:lvl w:ilvl="6" w:tplc="8B1AF2C8" w:tentative="1">
      <w:start w:val="1"/>
      <w:numFmt w:val="decimal"/>
      <w:lvlText w:val="%7."/>
      <w:lvlJc w:val="left"/>
      <w:pPr>
        <w:tabs>
          <w:tab w:val="num" w:pos="5040"/>
        </w:tabs>
        <w:ind w:left="5040" w:hanging="360"/>
      </w:pPr>
      <w:rPr>
        <w:rFonts w:cs="Times New Roman"/>
      </w:rPr>
    </w:lvl>
    <w:lvl w:ilvl="7" w:tplc="7CCE61D8" w:tentative="1">
      <w:start w:val="1"/>
      <w:numFmt w:val="decimal"/>
      <w:lvlText w:val="%8."/>
      <w:lvlJc w:val="left"/>
      <w:pPr>
        <w:tabs>
          <w:tab w:val="num" w:pos="5760"/>
        </w:tabs>
        <w:ind w:left="5760" w:hanging="360"/>
      </w:pPr>
      <w:rPr>
        <w:rFonts w:cs="Times New Roman"/>
      </w:rPr>
    </w:lvl>
    <w:lvl w:ilvl="8" w:tplc="22A8F456" w:tentative="1">
      <w:start w:val="1"/>
      <w:numFmt w:val="decimal"/>
      <w:lvlText w:val="%9."/>
      <w:lvlJc w:val="left"/>
      <w:pPr>
        <w:tabs>
          <w:tab w:val="num" w:pos="6480"/>
        </w:tabs>
        <w:ind w:left="6480" w:hanging="360"/>
      </w:pPr>
      <w:rPr>
        <w:rFonts w:cs="Times New Roman"/>
      </w:rPr>
    </w:lvl>
  </w:abstractNum>
  <w:abstractNum w:abstractNumId="17" w15:restartNumberingAfterBreak="0">
    <w:nsid w:val="37E46209"/>
    <w:multiLevelType w:val="multilevel"/>
    <w:tmpl w:val="634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115B2"/>
    <w:multiLevelType w:val="multilevel"/>
    <w:tmpl w:val="DFE86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48A266C"/>
    <w:multiLevelType w:val="multilevel"/>
    <w:tmpl w:val="83F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56FB1"/>
    <w:multiLevelType w:val="multilevel"/>
    <w:tmpl w:val="414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F2758"/>
    <w:multiLevelType w:val="hybridMultilevel"/>
    <w:tmpl w:val="09962B9A"/>
    <w:lvl w:ilvl="0" w:tplc="13E6D556">
      <w:start w:val="2"/>
      <w:numFmt w:val="lowerLetter"/>
      <w:lvlText w:val="%1."/>
      <w:lvlJc w:val="left"/>
      <w:pPr>
        <w:tabs>
          <w:tab w:val="num" w:pos="720"/>
        </w:tabs>
        <w:ind w:left="720" w:hanging="360"/>
      </w:pPr>
      <w:rPr>
        <w:rFonts w:cs="Times New Roman"/>
      </w:rPr>
    </w:lvl>
    <w:lvl w:ilvl="1" w:tplc="FCA29BFC" w:tentative="1">
      <w:start w:val="1"/>
      <w:numFmt w:val="decimal"/>
      <w:lvlText w:val="%2."/>
      <w:lvlJc w:val="left"/>
      <w:pPr>
        <w:tabs>
          <w:tab w:val="num" w:pos="1440"/>
        </w:tabs>
        <w:ind w:left="1440" w:hanging="360"/>
      </w:pPr>
      <w:rPr>
        <w:rFonts w:cs="Times New Roman"/>
      </w:rPr>
    </w:lvl>
    <w:lvl w:ilvl="2" w:tplc="A90804B6" w:tentative="1">
      <w:start w:val="1"/>
      <w:numFmt w:val="decimal"/>
      <w:lvlText w:val="%3."/>
      <w:lvlJc w:val="left"/>
      <w:pPr>
        <w:tabs>
          <w:tab w:val="num" w:pos="2160"/>
        </w:tabs>
        <w:ind w:left="2160" w:hanging="360"/>
      </w:pPr>
      <w:rPr>
        <w:rFonts w:cs="Times New Roman"/>
      </w:rPr>
    </w:lvl>
    <w:lvl w:ilvl="3" w:tplc="2BE8BDE4" w:tentative="1">
      <w:start w:val="1"/>
      <w:numFmt w:val="decimal"/>
      <w:lvlText w:val="%4."/>
      <w:lvlJc w:val="left"/>
      <w:pPr>
        <w:tabs>
          <w:tab w:val="num" w:pos="2880"/>
        </w:tabs>
        <w:ind w:left="2880" w:hanging="360"/>
      </w:pPr>
      <w:rPr>
        <w:rFonts w:cs="Times New Roman"/>
      </w:rPr>
    </w:lvl>
    <w:lvl w:ilvl="4" w:tplc="51D6F8A8" w:tentative="1">
      <w:start w:val="1"/>
      <w:numFmt w:val="decimal"/>
      <w:lvlText w:val="%5."/>
      <w:lvlJc w:val="left"/>
      <w:pPr>
        <w:tabs>
          <w:tab w:val="num" w:pos="3600"/>
        </w:tabs>
        <w:ind w:left="3600" w:hanging="360"/>
      </w:pPr>
      <w:rPr>
        <w:rFonts w:cs="Times New Roman"/>
      </w:rPr>
    </w:lvl>
    <w:lvl w:ilvl="5" w:tplc="D376EAD2" w:tentative="1">
      <w:start w:val="1"/>
      <w:numFmt w:val="decimal"/>
      <w:lvlText w:val="%6."/>
      <w:lvlJc w:val="left"/>
      <w:pPr>
        <w:tabs>
          <w:tab w:val="num" w:pos="4320"/>
        </w:tabs>
        <w:ind w:left="4320" w:hanging="360"/>
      </w:pPr>
      <w:rPr>
        <w:rFonts w:cs="Times New Roman"/>
      </w:rPr>
    </w:lvl>
    <w:lvl w:ilvl="6" w:tplc="105E2758" w:tentative="1">
      <w:start w:val="1"/>
      <w:numFmt w:val="decimal"/>
      <w:lvlText w:val="%7."/>
      <w:lvlJc w:val="left"/>
      <w:pPr>
        <w:tabs>
          <w:tab w:val="num" w:pos="5040"/>
        </w:tabs>
        <w:ind w:left="5040" w:hanging="360"/>
      </w:pPr>
      <w:rPr>
        <w:rFonts w:cs="Times New Roman"/>
      </w:rPr>
    </w:lvl>
    <w:lvl w:ilvl="7" w:tplc="E8326E88" w:tentative="1">
      <w:start w:val="1"/>
      <w:numFmt w:val="decimal"/>
      <w:lvlText w:val="%8."/>
      <w:lvlJc w:val="left"/>
      <w:pPr>
        <w:tabs>
          <w:tab w:val="num" w:pos="5760"/>
        </w:tabs>
        <w:ind w:left="5760" w:hanging="360"/>
      </w:pPr>
      <w:rPr>
        <w:rFonts w:cs="Times New Roman"/>
      </w:rPr>
    </w:lvl>
    <w:lvl w:ilvl="8" w:tplc="E33C333A" w:tentative="1">
      <w:start w:val="1"/>
      <w:numFmt w:val="decimal"/>
      <w:lvlText w:val="%9."/>
      <w:lvlJc w:val="left"/>
      <w:pPr>
        <w:tabs>
          <w:tab w:val="num" w:pos="6480"/>
        </w:tabs>
        <w:ind w:left="6480" w:hanging="360"/>
      </w:pPr>
      <w:rPr>
        <w:rFonts w:cs="Times New Roman"/>
      </w:rPr>
    </w:lvl>
  </w:abstractNum>
  <w:abstractNum w:abstractNumId="22" w15:restartNumberingAfterBreak="0">
    <w:nsid w:val="5D294528"/>
    <w:multiLevelType w:val="hybridMultilevel"/>
    <w:tmpl w:val="96584FD6"/>
    <w:lvl w:ilvl="0" w:tplc="27B24558">
      <w:start w:val="3"/>
      <w:numFmt w:val="lowerLetter"/>
      <w:lvlText w:val="%1."/>
      <w:lvlJc w:val="left"/>
      <w:pPr>
        <w:tabs>
          <w:tab w:val="num" w:pos="720"/>
        </w:tabs>
        <w:ind w:left="720" w:hanging="360"/>
      </w:pPr>
      <w:rPr>
        <w:rFonts w:cs="Times New Roman"/>
      </w:rPr>
    </w:lvl>
    <w:lvl w:ilvl="1" w:tplc="A1247324" w:tentative="1">
      <w:start w:val="1"/>
      <w:numFmt w:val="decimal"/>
      <w:lvlText w:val="%2."/>
      <w:lvlJc w:val="left"/>
      <w:pPr>
        <w:tabs>
          <w:tab w:val="num" w:pos="1440"/>
        </w:tabs>
        <w:ind w:left="1440" w:hanging="360"/>
      </w:pPr>
      <w:rPr>
        <w:rFonts w:cs="Times New Roman"/>
      </w:rPr>
    </w:lvl>
    <w:lvl w:ilvl="2" w:tplc="AB94DEC8" w:tentative="1">
      <w:start w:val="1"/>
      <w:numFmt w:val="decimal"/>
      <w:lvlText w:val="%3."/>
      <w:lvlJc w:val="left"/>
      <w:pPr>
        <w:tabs>
          <w:tab w:val="num" w:pos="2160"/>
        </w:tabs>
        <w:ind w:left="2160" w:hanging="360"/>
      </w:pPr>
      <w:rPr>
        <w:rFonts w:cs="Times New Roman"/>
      </w:rPr>
    </w:lvl>
    <w:lvl w:ilvl="3" w:tplc="438CB10E" w:tentative="1">
      <w:start w:val="1"/>
      <w:numFmt w:val="decimal"/>
      <w:lvlText w:val="%4."/>
      <w:lvlJc w:val="left"/>
      <w:pPr>
        <w:tabs>
          <w:tab w:val="num" w:pos="2880"/>
        </w:tabs>
        <w:ind w:left="2880" w:hanging="360"/>
      </w:pPr>
      <w:rPr>
        <w:rFonts w:cs="Times New Roman"/>
      </w:rPr>
    </w:lvl>
    <w:lvl w:ilvl="4" w:tplc="D3B679C8" w:tentative="1">
      <w:start w:val="1"/>
      <w:numFmt w:val="decimal"/>
      <w:lvlText w:val="%5."/>
      <w:lvlJc w:val="left"/>
      <w:pPr>
        <w:tabs>
          <w:tab w:val="num" w:pos="3600"/>
        </w:tabs>
        <w:ind w:left="3600" w:hanging="360"/>
      </w:pPr>
      <w:rPr>
        <w:rFonts w:cs="Times New Roman"/>
      </w:rPr>
    </w:lvl>
    <w:lvl w:ilvl="5" w:tplc="7B5AA418" w:tentative="1">
      <w:start w:val="1"/>
      <w:numFmt w:val="decimal"/>
      <w:lvlText w:val="%6."/>
      <w:lvlJc w:val="left"/>
      <w:pPr>
        <w:tabs>
          <w:tab w:val="num" w:pos="4320"/>
        </w:tabs>
        <w:ind w:left="4320" w:hanging="360"/>
      </w:pPr>
      <w:rPr>
        <w:rFonts w:cs="Times New Roman"/>
      </w:rPr>
    </w:lvl>
    <w:lvl w:ilvl="6" w:tplc="BA0A894A" w:tentative="1">
      <w:start w:val="1"/>
      <w:numFmt w:val="decimal"/>
      <w:lvlText w:val="%7."/>
      <w:lvlJc w:val="left"/>
      <w:pPr>
        <w:tabs>
          <w:tab w:val="num" w:pos="5040"/>
        </w:tabs>
        <w:ind w:left="5040" w:hanging="360"/>
      </w:pPr>
      <w:rPr>
        <w:rFonts w:cs="Times New Roman"/>
      </w:rPr>
    </w:lvl>
    <w:lvl w:ilvl="7" w:tplc="4BA0CE4E" w:tentative="1">
      <w:start w:val="1"/>
      <w:numFmt w:val="decimal"/>
      <w:lvlText w:val="%8."/>
      <w:lvlJc w:val="left"/>
      <w:pPr>
        <w:tabs>
          <w:tab w:val="num" w:pos="5760"/>
        </w:tabs>
        <w:ind w:left="5760" w:hanging="360"/>
      </w:pPr>
      <w:rPr>
        <w:rFonts w:cs="Times New Roman"/>
      </w:rPr>
    </w:lvl>
    <w:lvl w:ilvl="8" w:tplc="2C1A29CC" w:tentative="1">
      <w:start w:val="1"/>
      <w:numFmt w:val="decimal"/>
      <w:lvlText w:val="%9."/>
      <w:lvlJc w:val="left"/>
      <w:pPr>
        <w:tabs>
          <w:tab w:val="num" w:pos="6480"/>
        </w:tabs>
        <w:ind w:left="6480" w:hanging="360"/>
      </w:pPr>
      <w:rPr>
        <w:rFonts w:cs="Times New Roman"/>
      </w:rPr>
    </w:lvl>
  </w:abstractNum>
  <w:abstractNum w:abstractNumId="23" w15:restartNumberingAfterBreak="0">
    <w:nsid w:val="5E257245"/>
    <w:multiLevelType w:val="multilevel"/>
    <w:tmpl w:val="221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F625C"/>
    <w:multiLevelType w:val="hybridMultilevel"/>
    <w:tmpl w:val="5226F74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D323D0"/>
    <w:multiLevelType w:val="multilevel"/>
    <w:tmpl w:val="2562A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A0B74B4"/>
    <w:multiLevelType w:val="hybridMultilevel"/>
    <w:tmpl w:val="E4E84CFC"/>
    <w:lvl w:ilvl="0" w:tplc="EC9811C8">
      <w:start w:val="5"/>
      <w:numFmt w:val="lowerLetter"/>
      <w:lvlText w:val="%1."/>
      <w:lvlJc w:val="left"/>
      <w:pPr>
        <w:tabs>
          <w:tab w:val="num" w:pos="720"/>
        </w:tabs>
        <w:ind w:left="720" w:hanging="360"/>
      </w:pPr>
      <w:rPr>
        <w:rFonts w:cs="Times New Roman"/>
      </w:rPr>
    </w:lvl>
    <w:lvl w:ilvl="1" w:tplc="96E688AA" w:tentative="1">
      <w:start w:val="1"/>
      <w:numFmt w:val="decimal"/>
      <w:lvlText w:val="%2."/>
      <w:lvlJc w:val="left"/>
      <w:pPr>
        <w:tabs>
          <w:tab w:val="num" w:pos="1440"/>
        </w:tabs>
        <w:ind w:left="1440" w:hanging="360"/>
      </w:pPr>
      <w:rPr>
        <w:rFonts w:cs="Times New Roman"/>
      </w:rPr>
    </w:lvl>
    <w:lvl w:ilvl="2" w:tplc="76AE57B0" w:tentative="1">
      <w:start w:val="1"/>
      <w:numFmt w:val="decimal"/>
      <w:lvlText w:val="%3."/>
      <w:lvlJc w:val="left"/>
      <w:pPr>
        <w:tabs>
          <w:tab w:val="num" w:pos="2160"/>
        </w:tabs>
        <w:ind w:left="2160" w:hanging="360"/>
      </w:pPr>
      <w:rPr>
        <w:rFonts w:cs="Times New Roman"/>
      </w:rPr>
    </w:lvl>
    <w:lvl w:ilvl="3" w:tplc="4D620414" w:tentative="1">
      <w:start w:val="1"/>
      <w:numFmt w:val="decimal"/>
      <w:lvlText w:val="%4."/>
      <w:lvlJc w:val="left"/>
      <w:pPr>
        <w:tabs>
          <w:tab w:val="num" w:pos="2880"/>
        </w:tabs>
        <w:ind w:left="2880" w:hanging="360"/>
      </w:pPr>
      <w:rPr>
        <w:rFonts w:cs="Times New Roman"/>
      </w:rPr>
    </w:lvl>
    <w:lvl w:ilvl="4" w:tplc="EB6AF19E" w:tentative="1">
      <w:start w:val="1"/>
      <w:numFmt w:val="decimal"/>
      <w:lvlText w:val="%5."/>
      <w:lvlJc w:val="left"/>
      <w:pPr>
        <w:tabs>
          <w:tab w:val="num" w:pos="3600"/>
        </w:tabs>
        <w:ind w:left="3600" w:hanging="360"/>
      </w:pPr>
      <w:rPr>
        <w:rFonts w:cs="Times New Roman"/>
      </w:rPr>
    </w:lvl>
    <w:lvl w:ilvl="5" w:tplc="C156A0FA" w:tentative="1">
      <w:start w:val="1"/>
      <w:numFmt w:val="decimal"/>
      <w:lvlText w:val="%6."/>
      <w:lvlJc w:val="left"/>
      <w:pPr>
        <w:tabs>
          <w:tab w:val="num" w:pos="4320"/>
        </w:tabs>
        <w:ind w:left="4320" w:hanging="360"/>
      </w:pPr>
      <w:rPr>
        <w:rFonts w:cs="Times New Roman"/>
      </w:rPr>
    </w:lvl>
    <w:lvl w:ilvl="6" w:tplc="46F6A864" w:tentative="1">
      <w:start w:val="1"/>
      <w:numFmt w:val="decimal"/>
      <w:lvlText w:val="%7."/>
      <w:lvlJc w:val="left"/>
      <w:pPr>
        <w:tabs>
          <w:tab w:val="num" w:pos="5040"/>
        </w:tabs>
        <w:ind w:left="5040" w:hanging="360"/>
      </w:pPr>
      <w:rPr>
        <w:rFonts w:cs="Times New Roman"/>
      </w:rPr>
    </w:lvl>
    <w:lvl w:ilvl="7" w:tplc="A12EDC4C" w:tentative="1">
      <w:start w:val="1"/>
      <w:numFmt w:val="decimal"/>
      <w:lvlText w:val="%8."/>
      <w:lvlJc w:val="left"/>
      <w:pPr>
        <w:tabs>
          <w:tab w:val="num" w:pos="5760"/>
        </w:tabs>
        <w:ind w:left="5760" w:hanging="360"/>
      </w:pPr>
      <w:rPr>
        <w:rFonts w:cs="Times New Roman"/>
      </w:rPr>
    </w:lvl>
    <w:lvl w:ilvl="8" w:tplc="CB46D05A" w:tentative="1">
      <w:start w:val="1"/>
      <w:numFmt w:val="decimal"/>
      <w:lvlText w:val="%9."/>
      <w:lvlJc w:val="left"/>
      <w:pPr>
        <w:tabs>
          <w:tab w:val="num" w:pos="6480"/>
        </w:tabs>
        <w:ind w:left="6480" w:hanging="360"/>
      </w:pPr>
      <w:rPr>
        <w:rFonts w:cs="Times New Roman"/>
      </w:rPr>
    </w:lvl>
  </w:abstractNum>
  <w:abstractNum w:abstractNumId="27" w15:restartNumberingAfterBreak="0">
    <w:nsid w:val="6B753C96"/>
    <w:multiLevelType w:val="multilevel"/>
    <w:tmpl w:val="FCD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A009C"/>
    <w:multiLevelType w:val="multilevel"/>
    <w:tmpl w:val="3E8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76B61"/>
    <w:multiLevelType w:val="multilevel"/>
    <w:tmpl w:val="61C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F0DE8"/>
    <w:multiLevelType w:val="hybridMultilevel"/>
    <w:tmpl w:val="3B1C0B5E"/>
    <w:lvl w:ilvl="0" w:tplc="877C1EBA">
      <w:start w:val="2"/>
      <w:numFmt w:val="lowerLetter"/>
      <w:lvlText w:val="%1."/>
      <w:lvlJc w:val="left"/>
      <w:pPr>
        <w:tabs>
          <w:tab w:val="num" w:pos="720"/>
        </w:tabs>
        <w:ind w:left="720" w:hanging="360"/>
      </w:pPr>
      <w:rPr>
        <w:rFonts w:cs="Times New Roman"/>
      </w:rPr>
    </w:lvl>
    <w:lvl w:ilvl="1" w:tplc="132AB238" w:tentative="1">
      <w:start w:val="1"/>
      <w:numFmt w:val="decimal"/>
      <w:lvlText w:val="%2."/>
      <w:lvlJc w:val="left"/>
      <w:pPr>
        <w:tabs>
          <w:tab w:val="num" w:pos="1440"/>
        </w:tabs>
        <w:ind w:left="1440" w:hanging="360"/>
      </w:pPr>
      <w:rPr>
        <w:rFonts w:cs="Times New Roman"/>
      </w:rPr>
    </w:lvl>
    <w:lvl w:ilvl="2" w:tplc="AE9289CE" w:tentative="1">
      <w:start w:val="1"/>
      <w:numFmt w:val="decimal"/>
      <w:lvlText w:val="%3."/>
      <w:lvlJc w:val="left"/>
      <w:pPr>
        <w:tabs>
          <w:tab w:val="num" w:pos="2160"/>
        </w:tabs>
        <w:ind w:left="2160" w:hanging="360"/>
      </w:pPr>
      <w:rPr>
        <w:rFonts w:cs="Times New Roman"/>
      </w:rPr>
    </w:lvl>
    <w:lvl w:ilvl="3" w:tplc="06449F50" w:tentative="1">
      <w:start w:val="1"/>
      <w:numFmt w:val="decimal"/>
      <w:lvlText w:val="%4."/>
      <w:lvlJc w:val="left"/>
      <w:pPr>
        <w:tabs>
          <w:tab w:val="num" w:pos="2880"/>
        </w:tabs>
        <w:ind w:left="2880" w:hanging="360"/>
      </w:pPr>
      <w:rPr>
        <w:rFonts w:cs="Times New Roman"/>
      </w:rPr>
    </w:lvl>
    <w:lvl w:ilvl="4" w:tplc="48F09B42" w:tentative="1">
      <w:start w:val="1"/>
      <w:numFmt w:val="decimal"/>
      <w:lvlText w:val="%5."/>
      <w:lvlJc w:val="left"/>
      <w:pPr>
        <w:tabs>
          <w:tab w:val="num" w:pos="3600"/>
        </w:tabs>
        <w:ind w:left="3600" w:hanging="360"/>
      </w:pPr>
      <w:rPr>
        <w:rFonts w:cs="Times New Roman"/>
      </w:rPr>
    </w:lvl>
    <w:lvl w:ilvl="5" w:tplc="B298EFD0" w:tentative="1">
      <w:start w:val="1"/>
      <w:numFmt w:val="decimal"/>
      <w:lvlText w:val="%6."/>
      <w:lvlJc w:val="left"/>
      <w:pPr>
        <w:tabs>
          <w:tab w:val="num" w:pos="4320"/>
        </w:tabs>
        <w:ind w:left="4320" w:hanging="360"/>
      </w:pPr>
      <w:rPr>
        <w:rFonts w:cs="Times New Roman"/>
      </w:rPr>
    </w:lvl>
    <w:lvl w:ilvl="6" w:tplc="80B2BA5C" w:tentative="1">
      <w:start w:val="1"/>
      <w:numFmt w:val="decimal"/>
      <w:lvlText w:val="%7."/>
      <w:lvlJc w:val="left"/>
      <w:pPr>
        <w:tabs>
          <w:tab w:val="num" w:pos="5040"/>
        </w:tabs>
        <w:ind w:left="5040" w:hanging="360"/>
      </w:pPr>
      <w:rPr>
        <w:rFonts w:cs="Times New Roman"/>
      </w:rPr>
    </w:lvl>
    <w:lvl w:ilvl="7" w:tplc="0EA40158" w:tentative="1">
      <w:start w:val="1"/>
      <w:numFmt w:val="decimal"/>
      <w:lvlText w:val="%8."/>
      <w:lvlJc w:val="left"/>
      <w:pPr>
        <w:tabs>
          <w:tab w:val="num" w:pos="5760"/>
        </w:tabs>
        <w:ind w:left="5760" w:hanging="360"/>
      </w:pPr>
      <w:rPr>
        <w:rFonts w:cs="Times New Roman"/>
      </w:rPr>
    </w:lvl>
    <w:lvl w:ilvl="8" w:tplc="CFC4293A" w:tentative="1">
      <w:start w:val="1"/>
      <w:numFmt w:val="decimal"/>
      <w:lvlText w:val="%9."/>
      <w:lvlJc w:val="left"/>
      <w:pPr>
        <w:tabs>
          <w:tab w:val="num" w:pos="6480"/>
        </w:tabs>
        <w:ind w:left="6480" w:hanging="360"/>
      </w:pPr>
      <w:rPr>
        <w:rFonts w:cs="Times New Roman"/>
      </w:rPr>
    </w:lvl>
  </w:abstractNum>
  <w:num w:numId="1">
    <w:abstractNumId w:val="18"/>
    <w:lvlOverride w:ilvl="0">
      <w:lvl w:ilvl="0">
        <w:numFmt w:val="lowerLetter"/>
        <w:lvlText w:val="%1."/>
        <w:lvlJc w:val="left"/>
        <w:rPr>
          <w:rFonts w:cs="Times New Roman"/>
        </w:rPr>
      </w:lvl>
    </w:lvlOverride>
  </w:num>
  <w:num w:numId="2">
    <w:abstractNumId w:val="21"/>
  </w:num>
  <w:num w:numId="3">
    <w:abstractNumId w:val="22"/>
  </w:num>
  <w:num w:numId="4">
    <w:abstractNumId w:val="13"/>
  </w:num>
  <w:num w:numId="5">
    <w:abstractNumId w:val="3"/>
  </w:num>
  <w:num w:numId="6">
    <w:abstractNumId w:val="4"/>
  </w:num>
  <w:num w:numId="7">
    <w:abstractNumId w:val="8"/>
  </w:num>
  <w:num w:numId="8">
    <w:abstractNumId w:val="17"/>
  </w:num>
  <w:num w:numId="9">
    <w:abstractNumId w:val="2"/>
  </w:num>
  <w:num w:numId="10">
    <w:abstractNumId w:val="6"/>
  </w:num>
  <w:num w:numId="11">
    <w:abstractNumId w:val="23"/>
  </w:num>
  <w:num w:numId="12">
    <w:abstractNumId w:val="15"/>
    <w:lvlOverride w:ilvl="0">
      <w:lvl w:ilvl="0">
        <w:numFmt w:val="lowerLetter"/>
        <w:lvlText w:val="%1."/>
        <w:lvlJc w:val="left"/>
        <w:rPr>
          <w:rFonts w:cs="Times New Roman"/>
        </w:rPr>
      </w:lvl>
    </w:lvlOverride>
  </w:num>
  <w:num w:numId="13">
    <w:abstractNumId w:val="30"/>
  </w:num>
  <w:num w:numId="14">
    <w:abstractNumId w:val="0"/>
  </w:num>
  <w:num w:numId="15">
    <w:abstractNumId w:val="16"/>
  </w:num>
  <w:num w:numId="16">
    <w:abstractNumId w:val="26"/>
  </w:num>
  <w:num w:numId="17">
    <w:abstractNumId w:val="5"/>
  </w:num>
  <w:num w:numId="18">
    <w:abstractNumId w:val="25"/>
    <w:lvlOverride w:ilvl="0">
      <w:lvl w:ilvl="0">
        <w:start w:val="1"/>
        <w:numFmt w:val="lowerLetter"/>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19">
    <w:abstractNumId w:val="19"/>
  </w:num>
  <w:num w:numId="20">
    <w:abstractNumId w:val="10"/>
  </w:num>
  <w:num w:numId="21">
    <w:abstractNumId w:val="14"/>
  </w:num>
  <w:num w:numId="22">
    <w:abstractNumId w:val="1"/>
  </w:num>
  <w:num w:numId="23">
    <w:abstractNumId w:val="11"/>
    <w:lvlOverride w:ilvl="0">
      <w:lvl w:ilvl="0">
        <w:numFmt w:val="lowerLetter"/>
        <w:lvlText w:val="%1."/>
        <w:lvlJc w:val="left"/>
        <w:rPr>
          <w:rFonts w:cs="Times New Roman"/>
        </w:rPr>
      </w:lvl>
    </w:lvlOverride>
  </w:num>
  <w:num w:numId="24">
    <w:abstractNumId w:val="28"/>
  </w:num>
  <w:num w:numId="25">
    <w:abstractNumId w:val="29"/>
  </w:num>
  <w:num w:numId="26">
    <w:abstractNumId w:val="27"/>
  </w:num>
  <w:num w:numId="27">
    <w:abstractNumId w:val="9"/>
  </w:num>
  <w:num w:numId="28">
    <w:abstractNumId w:val="20"/>
  </w:num>
  <w:num w:numId="29">
    <w:abstractNumId w:val="12"/>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TwRJTrQ1IYQk0guj9Yrp1dinsr2cwCXr6dfO0NWOu6kHpGLok/K1yP4E01ubBoSsjbGFAP8pOTkHgoMIgLSzaA==" w:salt="bjdbiULc2l04rRjbx1Mh2w=="/>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F15"/>
    <w:rsid w:val="000003C7"/>
    <w:rsid w:val="00003918"/>
    <w:rsid w:val="00003CD3"/>
    <w:rsid w:val="00004CBE"/>
    <w:rsid w:val="00012F15"/>
    <w:rsid w:val="00017550"/>
    <w:rsid w:val="0002076D"/>
    <w:rsid w:val="00023B6D"/>
    <w:rsid w:val="0003435A"/>
    <w:rsid w:val="00036018"/>
    <w:rsid w:val="000360A6"/>
    <w:rsid w:val="00036C19"/>
    <w:rsid w:val="00040815"/>
    <w:rsid w:val="00045E9A"/>
    <w:rsid w:val="000563C8"/>
    <w:rsid w:val="0005707C"/>
    <w:rsid w:val="00057B2E"/>
    <w:rsid w:val="00057CF4"/>
    <w:rsid w:val="00060E05"/>
    <w:rsid w:val="00062B49"/>
    <w:rsid w:val="00071112"/>
    <w:rsid w:val="00076280"/>
    <w:rsid w:val="000824A2"/>
    <w:rsid w:val="00084827"/>
    <w:rsid w:val="00084A37"/>
    <w:rsid w:val="00090C11"/>
    <w:rsid w:val="000C578E"/>
    <w:rsid w:val="000C5B62"/>
    <w:rsid w:val="000C67FD"/>
    <w:rsid w:val="000C785B"/>
    <w:rsid w:val="000D0122"/>
    <w:rsid w:val="000D3BF4"/>
    <w:rsid w:val="000D46DA"/>
    <w:rsid w:val="000D5DE1"/>
    <w:rsid w:val="000E05AA"/>
    <w:rsid w:val="000E3E4A"/>
    <w:rsid w:val="000F504E"/>
    <w:rsid w:val="000F54B1"/>
    <w:rsid w:val="00103A1B"/>
    <w:rsid w:val="001144E8"/>
    <w:rsid w:val="00117122"/>
    <w:rsid w:val="00124AFB"/>
    <w:rsid w:val="0012702A"/>
    <w:rsid w:val="0012758A"/>
    <w:rsid w:val="0013045E"/>
    <w:rsid w:val="00132536"/>
    <w:rsid w:val="00132A43"/>
    <w:rsid w:val="00133BF1"/>
    <w:rsid w:val="0013485E"/>
    <w:rsid w:val="001409BB"/>
    <w:rsid w:val="0014340F"/>
    <w:rsid w:val="00150810"/>
    <w:rsid w:val="00153944"/>
    <w:rsid w:val="00154077"/>
    <w:rsid w:val="001555DB"/>
    <w:rsid w:val="00157A89"/>
    <w:rsid w:val="00157CE8"/>
    <w:rsid w:val="00167174"/>
    <w:rsid w:val="001716B7"/>
    <w:rsid w:val="0017385F"/>
    <w:rsid w:val="001850C1"/>
    <w:rsid w:val="001877B9"/>
    <w:rsid w:val="001931F0"/>
    <w:rsid w:val="00197C7B"/>
    <w:rsid w:val="001A0639"/>
    <w:rsid w:val="001B0AAE"/>
    <w:rsid w:val="001B13CE"/>
    <w:rsid w:val="001C21ED"/>
    <w:rsid w:val="001C76C7"/>
    <w:rsid w:val="001D3A78"/>
    <w:rsid w:val="001E09C4"/>
    <w:rsid w:val="001E225A"/>
    <w:rsid w:val="001E3143"/>
    <w:rsid w:val="001E4D98"/>
    <w:rsid w:val="001E73C8"/>
    <w:rsid w:val="001E7F1F"/>
    <w:rsid w:val="001F2729"/>
    <w:rsid w:val="00204135"/>
    <w:rsid w:val="0020542A"/>
    <w:rsid w:val="0022337C"/>
    <w:rsid w:val="00246AD7"/>
    <w:rsid w:val="002511C6"/>
    <w:rsid w:val="00253CD0"/>
    <w:rsid w:val="0026000C"/>
    <w:rsid w:val="002640B8"/>
    <w:rsid w:val="00264201"/>
    <w:rsid w:val="00271F4E"/>
    <w:rsid w:val="0028224B"/>
    <w:rsid w:val="002830B4"/>
    <w:rsid w:val="00290B71"/>
    <w:rsid w:val="00293628"/>
    <w:rsid w:val="00297244"/>
    <w:rsid w:val="002A0B92"/>
    <w:rsid w:val="002A4C63"/>
    <w:rsid w:val="002B193B"/>
    <w:rsid w:val="002B58CD"/>
    <w:rsid w:val="002C49E8"/>
    <w:rsid w:val="002C72E9"/>
    <w:rsid w:val="002E038B"/>
    <w:rsid w:val="002E75C7"/>
    <w:rsid w:val="002F3BB3"/>
    <w:rsid w:val="0030547A"/>
    <w:rsid w:val="00307246"/>
    <w:rsid w:val="00311F0A"/>
    <w:rsid w:val="00313FBD"/>
    <w:rsid w:val="00315CA7"/>
    <w:rsid w:val="003205C5"/>
    <w:rsid w:val="00323D38"/>
    <w:rsid w:val="00340A03"/>
    <w:rsid w:val="00343A5F"/>
    <w:rsid w:val="00353009"/>
    <w:rsid w:val="003538AA"/>
    <w:rsid w:val="003544F3"/>
    <w:rsid w:val="00362D12"/>
    <w:rsid w:val="003673EE"/>
    <w:rsid w:val="00374FF2"/>
    <w:rsid w:val="0037503D"/>
    <w:rsid w:val="00381DCC"/>
    <w:rsid w:val="0038239F"/>
    <w:rsid w:val="003A1020"/>
    <w:rsid w:val="003A257A"/>
    <w:rsid w:val="003C2321"/>
    <w:rsid w:val="003C2EBE"/>
    <w:rsid w:val="003E3F9D"/>
    <w:rsid w:val="003E4E29"/>
    <w:rsid w:val="003E6878"/>
    <w:rsid w:val="003E6993"/>
    <w:rsid w:val="003E7776"/>
    <w:rsid w:val="003F08B0"/>
    <w:rsid w:val="003F3CC2"/>
    <w:rsid w:val="00402D3F"/>
    <w:rsid w:val="00410AB4"/>
    <w:rsid w:val="0041463C"/>
    <w:rsid w:val="00424264"/>
    <w:rsid w:val="00424747"/>
    <w:rsid w:val="004267EE"/>
    <w:rsid w:val="00430A23"/>
    <w:rsid w:val="00432918"/>
    <w:rsid w:val="00440D4C"/>
    <w:rsid w:val="00442318"/>
    <w:rsid w:val="00442665"/>
    <w:rsid w:val="00442C4E"/>
    <w:rsid w:val="004476D2"/>
    <w:rsid w:val="00450E8F"/>
    <w:rsid w:val="004576B8"/>
    <w:rsid w:val="004662EA"/>
    <w:rsid w:val="0047060D"/>
    <w:rsid w:val="004830ED"/>
    <w:rsid w:val="004A2BCF"/>
    <w:rsid w:val="004B5666"/>
    <w:rsid w:val="004C1724"/>
    <w:rsid w:val="004C5C93"/>
    <w:rsid w:val="004D74AA"/>
    <w:rsid w:val="004E5E3F"/>
    <w:rsid w:val="004F5DEE"/>
    <w:rsid w:val="004F73A5"/>
    <w:rsid w:val="00512C16"/>
    <w:rsid w:val="00513152"/>
    <w:rsid w:val="00513E30"/>
    <w:rsid w:val="00530FB4"/>
    <w:rsid w:val="005330BC"/>
    <w:rsid w:val="0053582B"/>
    <w:rsid w:val="005377CB"/>
    <w:rsid w:val="00537D30"/>
    <w:rsid w:val="00541053"/>
    <w:rsid w:val="0054292B"/>
    <w:rsid w:val="00546F42"/>
    <w:rsid w:val="00552D3D"/>
    <w:rsid w:val="00553B7D"/>
    <w:rsid w:val="005642D4"/>
    <w:rsid w:val="00582A91"/>
    <w:rsid w:val="005843C0"/>
    <w:rsid w:val="005917EC"/>
    <w:rsid w:val="00592F1B"/>
    <w:rsid w:val="00594128"/>
    <w:rsid w:val="005A136F"/>
    <w:rsid w:val="005A16FD"/>
    <w:rsid w:val="005A62D6"/>
    <w:rsid w:val="005B1AE5"/>
    <w:rsid w:val="005B3945"/>
    <w:rsid w:val="005B485C"/>
    <w:rsid w:val="005B76F4"/>
    <w:rsid w:val="005C36D7"/>
    <w:rsid w:val="005C4075"/>
    <w:rsid w:val="005C471F"/>
    <w:rsid w:val="005D2156"/>
    <w:rsid w:val="005D4AF0"/>
    <w:rsid w:val="005E467D"/>
    <w:rsid w:val="005E5FE2"/>
    <w:rsid w:val="005F1D63"/>
    <w:rsid w:val="005F2B0C"/>
    <w:rsid w:val="005F39BB"/>
    <w:rsid w:val="005F4ED9"/>
    <w:rsid w:val="005F5CA5"/>
    <w:rsid w:val="00600D4D"/>
    <w:rsid w:val="006259A8"/>
    <w:rsid w:val="00626157"/>
    <w:rsid w:val="0063166C"/>
    <w:rsid w:val="006347B4"/>
    <w:rsid w:val="00652DB5"/>
    <w:rsid w:val="00653D9C"/>
    <w:rsid w:val="00656B86"/>
    <w:rsid w:val="00666BBD"/>
    <w:rsid w:val="00675FE0"/>
    <w:rsid w:val="0067775E"/>
    <w:rsid w:val="00683EBF"/>
    <w:rsid w:val="00687540"/>
    <w:rsid w:val="00692A40"/>
    <w:rsid w:val="00692CA6"/>
    <w:rsid w:val="00693FB8"/>
    <w:rsid w:val="006946E7"/>
    <w:rsid w:val="006A2509"/>
    <w:rsid w:val="006A65B1"/>
    <w:rsid w:val="006B1370"/>
    <w:rsid w:val="006B3CC9"/>
    <w:rsid w:val="006D568D"/>
    <w:rsid w:val="006F5EB0"/>
    <w:rsid w:val="006F6ED9"/>
    <w:rsid w:val="006F7960"/>
    <w:rsid w:val="00704FE3"/>
    <w:rsid w:val="007110A9"/>
    <w:rsid w:val="007143BD"/>
    <w:rsid w:val="0072098A"/>
    <w:rsid w:val="007228E6"/>
    <w:rsid w:val="00722D63"/>
    <w:rsid w:val="00724F12"/>
    <w:rsid w:val="0073069E"/>
    <w:rsid w:val="00730A8D"/>
    <w:rsid w:val="007347F6"/>
    <w:rsid w:val="00734A74"/>
    <w:rsid w:val="007479D9"/>
    <w:rsid w:val="00751DD3"/>
    <w:rsid w:val="007534B7"/>
    <w:rsid w:val="00761B4E"/>
    <w:rsid w:val="0077333A"/>
    <w:rsid w:val="007746AA"/>
    <w:rsid w:val="00775704"/>
    <w:rsid w:val="007822E3"/>
    <w:rsid w:val="007852F2"/>
    <w:rsid w:val="0079044C"/>
    <w:rsid w:val="00791292"/>
    <w:rsid w:val="00794E64"/>
    <w:rsid w:val="007974FD"/>
    <w:rsid w:val="007A052E"/>
    <w:rsid w:val="007A3814"/>
    <w:rsid w:val="007A6625"/>
    <w:rsid w:val="007A732C"/>
    <w:rsid w:val="007B69F7"/>
    <w:rsid w:val="007B6A5A"/>
    <w:rsid w:val="007D3546"/>
    <w:rsid w:val="007D4495"/>
    <w:rsid w:val="007D6078"/>
    <w:rsid w:val="007D6DE7"/>
    <w:rsid w:val="007E39E7"/>
    <w:rsid w:val="007E55F9"/>
    <w:rsid w:val="007F1759"/>
    <w:rsid w:val="007F2E07"/>
    <w:rsid w:val="00800249"/>
    <w:rsid w:val="00800B30"/>
    <w:rsid w:val="00804C4A"/>
    <w:rsid w:val="00804E19"/>
    <w:rsid w:val="008138A6"/>
    <w:rsid w:val="00816E53"/>
    <w:rsid w:val="00823942"/>
    <w:rsid w:val="00825A40"/>
    <w:rsid w:val="00826B20"/>
    <w:rsid w:val="00827E94"/>
    <w:rsid w:val="00831A23"/>
    <w:rsid w:val="00840E2E"/>
    <w:rsid w:val="00846899"/>
    <w:rsid w:val="008545A1"/>
    <w:rsid w:val="0086787F"/>
    <w:rsid w:val="00873AD5"/>
    <w:rsid w:val="008749BC"/>
    <w:rsid w:val="008812EC"/>
    <w:rsid w:val="00882AE1"/>
    <w:rsid w:val="00886067"/>
    <w:rsid w:val="00897FAB"/>
    <w:rsid w:val="008A2BBF"/>
    <w:rsid w:val="008A41C3"/>
    <w:rsid w:val="008B671F"/>
    <w:rsid w:val="008B6BE1"/>
    <w:rsid w:val="008C1E6B"/>
    <w:rsid w:val="008C2E46"/>
    <w:rsid w:val="008D0219"/>
    <w:rsid w:val="008F3CE6"/>
    <w:rsid w:val="008F4F86"/>
    <w:rsid w:val="008F5A23"/>
    <w:rsid w:val="008F6CE0"/>
    <w:rsid w:val="00901C46"/>
    <w:rsid w:val="00910EC7"/>
    <w:rsid w:val="00912D71"/>
    <w:rsid w:val="00913EB6"/>
    <w:rsid w:val="009141D7"/>
    <w:rsid w:val="009228C6"/>
    <w:rsid w:val="00922F56"/>
    <w:rsid w:val="009248BF"/>
    <w:rsid w:val="00942206"/>
    <w:rsid w:val="00943585"/>
    <w:rsid w:val="009452FB"/>
    <w:rsid w:val="009515D5"/>
    <w:rsid w:val="009567CA"/>
    <w:rsid w:val="00990229"/>
    <w:rsid w:val="0099035F"/>
    <w:rsid w:val="00992E21"/>
    <w:rsid w:val="009933DC"/>
    <w:rsid w:val="00995F94"/>
    <w:rsid w:val="009A0A81"/>
    <w:rsid w:val="009A11D2"/>
    <w:rsid w:val="009A2020"/>
    <w:rsid w:val="009A6DCF"/>
    <w:rsid w:val="009B298B"/>
    <w:rsid w:val="009C5968"/>
    <w:rsid w:val="009C741E"/>
    <w:rsid w:val="009E40A2"/>
    <w:rsid w:val="009E6017"/>
    <w:rsid w:val="009F155F"/>
    <w:rsid w:val="00A00700"/>
    <w:rsid w:val="00A048D9"/>
    <w:rsid w:val="00A05D62"/>
    <w:rsid w:val="00A119E2"/>
    <w:rsid w:val="00A12168"/>
    <w:rsid w:val="00A23AA8"/>
    <w:rsid w:val="00A34782"/>
    <w:rsid w:val="00A4139B"/>
    <w:rsid w:val="00A52BB2"/>
    <w:rsid w:val="00A55858"/>
    <w:rsid w:val="00A616FE"/>
    <w:rsid w:val="00A65EA9"/>
    <w:rsid w:val="00A661BD"/>
    <w:rsid w:val="00A67AD9"/>
    <w:rsid w:val="00A763F6"/>
    <w:rsid w:val="00A8308A"/>
    <w:rsid w:val="00A9134F"/>
    <w:rsid w:val="00A92379"/>
    <w:rsid w:val="00A938EC"/>
    <w:rsid w:val="00A95522"/>
    <w:rsid w:val="00AA2F7B"/>
    <w:rsid w:val="00AA50A6"/>
    <w:rsid w:val="00AB5965"/>
    <w:rsid w:val="00AB602C"/>
    <w:rsid w:val="00AC33D4"/>
    <w:rsid w:val="00AD022C"/>
    <w:rsid w:val="00AD067B"/>
    <w:rsid w:val="00AD0982"/>
    <w:rsid w:val="00AD4B21"/>
    <w:rsid w:val="00AE5163"/>
    <w:rsid w:val="00AE5C0F"/>
    <w:rsid w:val="00B15F57"/>
    <w:rsid w:val="00B1698D"/>
    <w:rsid w:val="00B333A6"/>
    <w:rsid w:val="00B339FF"/>
    <w:rsid w:val="00B402F1"/>
    <w:rsid w:val="00B423D6"/>
    <w:rsid w:val="00B518E5"/>
    <w:rsid w:val="00B547F8"/>
    <w:rsid w:val="00B632BF"/>
    <w:rsid w:val="00B72029"/>
    <w:rsid w:val="00B72F26"/>
    <w:rsid w:val="00B80978"/>
    <w:rsid w:val="00B81CAF"/>
    <w:rsid w:val="00B83C65"/>
    <w:rsid w:val="00B863DF"/>
    <w:rsid w:val="00B87486"/>
    <w:rsid w:val="00BA623D"/>
    <w:rsid w:val="00BB6B3E"/>
    <w:rsid w:val="00BC3F65"/>
    <w:rsid w:val="00BC4CD0"/>
    <w:rsid w:val="00BC6316"/>
    <w:rsid w:val="00BD4161"/>
    <w:rsid w:val="00BD6600"/>
    <w:rsid w:val="00BF7B28"/>
    <w:rsid w:val="00C059FE"/>
    <w:rsid w:val="00C14A3B"/>
    <w:rsid w:val="00C21707"/>
    <w:rsid w:val="00C31CA2"/>
    <w:rsid w:val="00C3356A"/>
    <w:rsid w:val="00C42581"/>
    <w:rsid w:val="00C4544B"/>
    <w:rsid w:val="00C54CB8"/>
    <w:rsid w:val="00C576AA"/>
    <w:rsid w:val="00C61C24"/>
    <w:rsid w:val="00C67FAD"/>
    <w:rsid w:val="00C73947"/>
    <w:rsid w:val="00C77C29"/>
    <w:rsid w:val="00C9166D"/>
    <w:rsid w:val="00C96DE8"/>
    <w:rsid w:val="00CA3C7D"/>
    <w:rsid w:val="00CB1C1A"/>
    <w:rsid w:val="00CC0A20"/>
    <w:rsid w:val="00CC2A37"/>
    <w:rsid w:val="00CC333A"/>
    <w:rsid w:val="00CC779B"/>
    <w:rsid w:val="00CD0FD7"/>
    <w:rsid w:val="00CD2E0A"/>
    <w:rsid w:val="00CE15FF"/>
    <w:rsid w:val="00CF279B"/>
    <w:rsid w:val="00CF2C5E"/>
    <w:rsid w:val="00CF4E8B"/>
    <w:rsid w:val="00D011C0"/>
    <w:rsid w:val="00D0716D"/>
    <w:rsid w:val="00D10BA3"/>
    <w:rsid w:val="00D10ED5"/>
    <w:rsid w:val="00D306E8"/>
    <w:rsid w:val="00D3264F"/>
    <w:rsid w:val="00D3529E"/>
    <w:rsid w:val="00D36259"/>
    <w:rsid w:val="00D37AE5"/>
    <w:rsid w:val="00D44DCF"/>
    <w:rsid w:val="00D476A3"/>
    <w:rsid w:val="00D65614"/>
    <w:rsid w:val="00D6717C"/>
    <w:rsid w:val="00D76C41"/>
    <w:rsid w:val="00D925AE"/>
    <w:rsid w:val="00D9587E"/>
    <w:rsid w:val="00DB4206"/>
    <w:rsid w:val="00DB4BC1"/>
    <w:rsid w:val="00DC6342"/>
    <w:rsid w:val="00DD084B"/>
    <w:rsid w:val="00DD1594"/>
    <w:rsid w:val="00DD7075"/>
    <w:rsid w:val="00DE106F"/>
    <w:rsid w:val="00DE50F5"/>
    <w:rsid w:val="00DE79C7"/>
    <w:rsid w:val="00DF0A99"/>
    <w:rsid w:val="00DF3B55"/>
    <w:rsid w:val="00E061A6"/>
    <w:rsid w:val="00E06539"/>
    <w:rsid w:val="00E11689"/>
    <w:rsid w:val="00E11B99"/>
    <w:rsid w:val="00E16573"/>
    <w:rsid w:val="00E23282"/>
    <w:rsid w:val="00E272B4"/>
    <w:rsid w:val="00E304DA"/>
    <w:rsid w:val="00E41278"/>
    <w:rsid w:val="00E4140D"/>
    <w:rsid w:val="00E54793"/>
    <w:rsid w:val="00E61FE4"/>
    <w:rsid w:val="00E62E15"/>
    <w:rsid w:val="00E64C00"/>
    <w:rsid w:val="00E66FB1"/>
    <w:rsid w:val="00E67AB2"/>
    <w:rsid w:val="00E67FF5"/>
    <w:rsid w:val="00E73046"/>
    <w:rsid w:val="00E73ADF"/>
    <w:rsid w:val="00E75C88"/>
    <w:rsid w:val="00E81328"/>
    <w:rsid w:val="00E81DA9"/>
    <w:rsid w:val="00E8223F"/>
    <w:rsid w:val="00E9043B"/>
    <w:rsid w:val="00E94DAC"/>
    <w:rsid w:val="00EA62F4"/>
    <w:rsid w:val="00EB0F16"/>
    <w:rsid w:val="00EC152D"/>
    <w:rsid w:val="00EC6040"/>
    <w:rsid w:val="00ED0837"/>
    <w:rsid w:val="00ED6612"/>
    <w:rsid w:val="00EE2738"/>
    <w:rsid w:val="00EE305B"/>
    <w:rsid w:val="00EE6B40"/>
    <w:rsid w:val="00EF3806"/>
    <w:rsid w:val="00F1293F"/>
    <w:rsid w:val="00F17CD7"/>
    <w:rsid w:val="00F17E94"/>
    <w:rsid w:val="00F2346F"/>
    <w:rsid w:val="00F35940"/>
    <w:rsid w:val="00F5133C"/>
    <w:rsid w:val="00F62429"/>
    <w:rsid w:val="00F80AD7"/>
    <w:rsid w:val="00F83871"/>
    <w:rsid w:val="00F844F7"/>
    <w:rsid w:val="00F86D97"/>
    <w:rsid w:val="00F91E33"/>
    <w:rsid w:val="00FA541A"/>
    <w:rsid w:val="00FB3E6F"/>
    <w:rsid w:val="00FC2D75"/>
    <w:rsid w:val="00FC59AE"/>
    <w:rsid w:val="00FD433E"/>
    <w:rsid w:val="00FD6B7D"/>
    <w:rsid w:val="00FE1B14"/>
    <w:rsid w:val="00FE2A9C"/>
    <w:rsid w:val="00FE30D8"/>
    <w:rsid w:val="00FE4A2C"/>
    <w:rsid w:val="00FF1F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3BA55C6"/>
  <w15:docId w15:val="{F72DF95C-7C76-484C-B0FB-F3A6E3EF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6C"/>
    <w:rPr>
      <w:sz w:val="24"/>
      <w:szCs w:val="24"/>
    </w:rPr>
  </w:style>
  <w:style w:type="paragraph" w:styleId="Ttulo1">
    <w:name w:val="heading 1"/>
    <w:basedOn w:val="Normal"/>
    <w:next w:val="Normal"/>
    <w:link w:val="Ttulo1Car"/>
    <w:qFormat/>
    <w:locked/>
    <w:rsid w:val="005F4ED9"/>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12F15"/>
    <w:pPr>
      <w:spacing w:before="100" w:beforeAutospacing="1" w:after="100" w:afterAutospacing="1"/>
    </w:pPr>
  </w:style>
  <w:style w:type="character" w:styleId="Hipervnculo">
    <w:name w:val="Hyperlink"/>
    <w:uiPriority w:val="99"/>
    <w:rsid w:val="00012F15"/>
    <w:rPr>
      <w:rFonts w:cs="Times New Roman"/>
      <w:color w:val="0000FF"/>
      <w:u w:val="single"/>
    </w:rPr>
  </w:style>
  <w:style w:type="character" w:styleId="Hipervnculovisitado">
    <w:name w:val="FollowedHyperlink"/>
    <w:uiPriority w:val="99"/>
    <w:rsid w:val="00012F15"/>
    <w:rPr>
      <w:rFonts w:cs="Times New Roman"/>
      <w:color w:val="800080"/>
      <w:u w:val="single"/>
    </w:rPr>
  </w:style>
  <w:style w:type="paragraph" w:styleId="Firmadecorreoelectrnico">
    <w:name w:val="E-mail Signature"/>
    <w:basedOn w:val="Normal"/>
    <w:link w:val="FirmadecorreoelectrnicoCar"/>
    <w:uiPriority w:val="99"/>
    <w:rsid w:val="00FC2D75"/>
    <w:pPr>
      <w:spacing w:before="100" w:beforeAutospacing="1" w:after="100" w:afterAutospacing="1"/>
    </w:pPr>
  </w:style>
  <w:style w:type="character" w:customStyle="1" w:styleId="FirmadecorreoelectrnicoCar">
    <w:name w:val="Firma de correo electrónico Car"/>
    <w:link w:val="Firmadecorreoelectrnico"/>
    <w:uiPriority w:val="99"/>
    <w:semiHidden/>
    <w:locked/>
    <w:rsid w:val="003205C5"/>
    <w:rPr>
      <w:rFonts w:cs="Times New Roman"/>
      <w:sz w:val="24"/>
      <w:szCs w:val="24"/>
    </w:rPr>
  </w:style>
  <w:style w:type="paragraph" w:customStyle="1" w:styleId="Normal1">
    <w:name w:val="Normal1"/>
    <w:uiPriority w:val="99"/>
    <w:rsid w:val="00FC2D75"/>
    <w:rPr>
      <w:color w:val="000000"/>
    </w:rPr>
  </w:style>
  <w:style w:type="paragraph" w:customStyle="1" w:styleId="foral-f-parrafo-3lineas-t5-c">
    <w:name w:val="foral-f-parrafo-3lineas-t5-c"/>
    <w:basedOn w:val="Normal"/>
    <w:uiPriority w:val="99"/>
    <w:rsid w:val="001144E8"/>
    <w:pPr>
      <w:spacing w:after="240"/>
    </w:pPr>
  </w:style>
  <w:style w:type="paragraph" w:styleId="TDC1">
    <w:name w:val="toc 1"/>
    <w:basedOn w:val="Normal"/>
    <w:next w:val="Normal"/>
    <w:autoRedefine/>
    <w:uiPriority w:val="39"/>
    <w:rsid w:val="004F73A5"/>
    <w:pPr>
      <w:tabs>
        <w:tab w:val="right" w:leader="dot" w:pos="8664"/>
      </w:tabs>
      <w:spacing w:before="360"/>
      <w:jc w:val="both"/>
    </w:pPr>
    <w:rPr>
      <w:rFonts w:ascii="Courier New" w:eastAsia="BatangChe" w:hAnsi="Courier New" w:cs="Courier New"/>
      <w:b/>
      <w:bCs/>
      <w:caps/>
      <w:noProof/>
      <w:sz w:val="22"/>
      <w:szCs w:val="22"/>
    </w:rPr>
  </w:style>
  <w:style w:type="paragraph" w:styleId="TDC3">
    <w:name w:val="toc 3"/>
    <w:basedOn w:val="Normal"/>
    <w:next w:val="Normal"/>
    <w:autoRedefine/>
    <w:uiPriority w:val="39"/>
    <w:rsid w:val="00EE305B"/>
    <w:pPr>
      <w:ind w:left="240"/>
    </w:pPr>
    <w:rPr>
      <w:sz w:val="20"/>
      <w:szCs w:val="20"/>
    </w:rPr>
  </w:style>
  <w:style w:type="paragraph" w:styleId="TDC2">
    <w:name w:val="toc 2"/>
    <w:basedOn w:val="Normal"/>
    <w:next w:val="Normal"/>
    <w:autoRedefine/>
    <w:uiPriority w:val="99"/>
    <w:semiHidden/>
    <w:rsid w:val="00EE305B"/>
    <w:pPr>
      <w:spacing w:before="240"/>
    </w:pPr>
    <w:rPr>
      <w:b/>
      <w:bCs/>
      <w:sz w:val="20"/>
      <w:szCs w:val="20"/>
    </w:rPr>
  </w:style>
  <w:style w:type="paragraph" w:styleId="TDC4">
    <w:name w:val="toc 4"/>
    <w:basedOn w:val="Normal"/>
    <w:next w:val="Normal"/>
    <w:autoRedefine/>
    <w:uiPriority w:val="99"/>
    <w:semiHidden/>
    <w:rsid w:val="00EE305B"/>
    <w:pPr>
      <w:ind w:left="480"/>
    </w:pPr>
    <w:rPr>
      <w:sz w:val="20"/>
      <w:szCs w:val="20"/>
    </w:rPr>
  </w:style>
  <w:style w:type="paragraph" w:styleId="TDC5">
    <w:name w:val="toc 5"/>
    <w:basedOn w:val="Normal"/>
    <w:next w:val="Normal"/>
    <w:autoRedefine/>
    <w:uiPriority w:val="99"/>
    <w:semiHidden/>
    <w:rsid w:val="00EE305B"/>
    <w:pPr>
      <w:ind w:left="720"/>
    </w:pPr>
    <w:rPr>
      <w:sz w:val="20"/>
      <w:szCs w:val="20"/>
    </w:rPr>
  </w:style>
  <w:style w:type="paragraph" w:styleId="TDC6">
    <w:name w:val="toc 6"/>
    <w:basedOn w:val="Normal"/>
    <w:next w:val="Normal"/>
    <w:autoRedefine/>
    <w:uiPriority w:val="99"/>
    <w:semiHidden/>
    <w:rsid w:val="00EE305B"/>
    <w:pPr>
      <w:ind w:left="960"/>
    </w:pPr>
    <w:rPr>
      <w:sz w:val="20"/>
      <w:szCs w:val="20"/>
    </w:rPr>
  </w:style>
  <w:style w:type="paragraph" w:styleId="TDC7">
    <w:name w:val="toc 7"/>
    <w:basedOn w:val="Normal"/>
    <w:next w:val="Normal"/>
    <w:autoRedefine/>
    <w:uiPriority w:val="99"/>
    <w:semiHidden/>
    <w:rsid w:val="00EE305B"/>
    <w:pPr>
      <w:ind w:left="1200"/>
    </w:pPr>
    <w:rPr>
      <w:sz w:val="20"/>
      <w:szCs w:val="20"/>
    </w:rPr>
  </w:style>
  <w:style w:type="paragraph" w:styleId="TDC8">
    <w:name w:val="toc 8"/>
    <w:basedOn w:val="Normal"/>
    <w:next w:val="Normal"/>
    <w:autoRedefine/>
    <w:uiPriority w:val="99"/>
    <w:semiHidden/>
    <w:rsid w:val="00EE305B"/>
    <w:pPr>
      <w:ind w:left="1440"/>
    </w:pPr>
    <w:rPr>
      <w:sz w:val="20"/>
      <w:szCs w:val="20"/>
    </w:rPr>
  </w:style>
  <w:style w:type="paragraph" w:styleId="TDC9">
    <w:name w:val="toc 9"/>
    <w:basedOn w:val="Normal"/>
    <w:next w:val="Normal"/>
    <w:autoRedefine/>
    <w:uiPriority w:val="99"/>
    <w:semiHidden/>
    <w:rsid w:val="00EE305B"/>
    <w:pPr>
      <w:ind w:left="1680"/>
    </w:pPr>
    <w:rPr>
      <w:sz w:val="20"/>
      <w:szCs w:val="20"/>
    </w:rPr>
  </w:style>
  <w:style w:type="paragraph" w:customStyle="1" w:styleId="xl1">
    <w:name w:val="xl1"/>
    <w:basedOn w:val="Normal"/>
    <w:uiPriority w:val="99"/>
    <w:rsid w:val="00800249"/>
    <w:pPr>
      <w:spacing w:after="240"/>
      <w:ind w:left="300" w:right="75" w:hanging="225"/>
      <w:jc w:val="both"/>
    </w:pPr>
  </w:style>
  <w:style w:type="paragraph" w:styleId="Encabezado">
    <w:name w:val="header"/>
    <w:basedOn w:val="Normal"/>
    <w:link w:val="EncabezadoCar"/>
    <w:uiPriority w:val="99"/>
    <w:rsid w:val="00FD6B7D"/>
    <w:pPr>
      <w:tabs>
        <w:tab w:val="center" w:pos="4252"/>
        <w:tab w:val="right" w:pos="8504"/>
      </w:tabs>
    </w:pPr>
  </w:style>
  <w:style w:type="character" w:customStyle="1" w:styleId="EncabezadoCar">
    <w:name w:val="Encabezado Car"/>
    <w:link w:val="Encabezado"/>
    <w:uiPriority w:val="99"/>
    <w:semiHidden/>
    <w:locked/>
    <w:rsid w:val="00036018"/>
    <w:rPr>
      <w:rFonts w:cs="Times New Roman"/>
      <w:sz w:val="24"/>
      <w:szCs w:val="24"/>
    </w:rPr>
  </w:style>
  <w:style w:type="paragraph" w:styleId="Piedepgina">
    <w:name w:val="footer"/>
    <w:basedOn w:val="Normal"/>
    <w:link w:val="PiedepginaCar"/>
    <w:uiPriority w:val="99"/>
    <w:rsid w:val="00FD6B7D"/>
    <w:pPr>
      <w:tabs>
        <w:tab w:val="center" w:pos="4252"/>
        <w:tab w:val="right" w:pos="8504"/>
      </w:tabs>
    </w:pPr>
  </w:style>
  <w:style w:type="character" w:customStyle="1" w:styleId="PiedepginaCar">
    <w:name w:val="Pie de página Car"/>
    <w:link w:val="Piedepgina"/>
    <w:uiPriority w:val="99"/>
    <w:semiHidden/>
    <w:locked/>
    <w:rsid w:val="00036018"/>
    <w:rPr>
      <w:rFonts w:cs="Times New Roman"/>
      <w:sz w:val="24"/>
      <w:szCs w:val="24"/>
    </w:rPr>
  </w:style>
  <w:style w:type="character" w:styleId="Nmerodepgina">
    <w:name w:val="page number"/>
    <w:uiPriority w:val="99"/>
    <w:rsid w:val="00FD6B7D"/>
    <w:rPr>
      <w:rFonts w:cs="Times New Roman"/>
    </w:rPr>
  </w:style>
  <w:style w:type="paragraph" w:styleId="Tabladeilustraciones">
    <w:name w:val="table of figures"/>
    <w:basedOn w:val="Normal"/>
    <w:next w:val="Normal"/>
    <w:uiPriority w:val="99"/>
    <w:semiHidden/>
    <w:rsid w:val="00FD6B7D"/>
  </w:style>
  <w:style w:type="character" w:customStyle="1" w:styleId="Ttulo1Car">
    <w:name w:val="Título 1 Car"/>
    <w:link w:val="Ttulo1"/>
    <w:rsid w:val="005F4ED9"/>
    <w:rPr>
      <w:rFonts w:ascii="Cambria" w:eastAsia="Times New Roman" w:hAnsi="Cambria" w:cs="Times New Roman"/>
      <w:b/>
      <w:bCs/>
      <w:kern w:val="32"/>
      <w:sz w:val="32"/>
      <w:szCs w:val="32"/>
    </w:rPr>
  </w:style>
  <w:style w:type="paragraph" w:styleId="TtuloTDC">
    <w:name w:val="TOC Heading"/>
    <w:basedOn w:val="Ttulo1"/>
    <w:next w:val="Normal"/>
    <w:uiPriority w:val="39"/>
    <w:unhideWhenUsed/>
    <w:qFormat/>
    <w:rsid w:val="005F4ED9"/>
    <w:pPr>
      <w:keepLines/>
      <w:spacing w:after="0" w:line="259" w:lineRule="auto"/>
      <w:outlineLvl w:val="9"/>
    </w:pPr>
    <w:rPr>
      <w:b w:val="0"/>
      <w:bCs w:val="0"/>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8837">
      <w:marLeft w:val="0"/>
      <w:marRight w:val="0"/>
      <w:marTop w:val="0"/>
      <w:marBottom w:val="0"/>
      <w:divBdr>
        <w:top w:val="none" w:sz="0" w:space="0" w:color="auto"/>
        <w:left w:val="none" w:sz="0" w:space="0" w:color="auto"/>
        <w:bottom w:val="none" w:sz="0" w:space="0" w:color="auto"/>
        <w:right w:val="none" w:sz="0" w:space="0" w:color="auto"/>
      </w:divBdr>
      <w:divsChild>
        <w:div w:id="105539883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kasnova.digital" TargetMode="External"/><Relationship Id="rId18" Type="http://schemas.openxmlformats.org/officeDocument/2006/relationships/hyperlink" Target="http://ikasnova.digital" TargetMode="External"/><Relationship Id="rId26" Type="http://schemas.openxmlformats.org/officeDocument/2006/relationships/hyperlink" Target="http://www.lexnavarra.navarra.es/detalle.asp?r=33035" TargetMode="External"/><Relationship Id="rId39" Type="http://schemas.openxmlformats.org/officeDocument/2006/relationships/hyperlink" Target="http://www.lexnavarra.navarra.es/detalle.asp?r=34404" TargetMode="External"/><Relationship Id="rId21" Type="http://schemas.openxmlformats.org/officeDocument/2006/relationships/hyperlink" Target="https://www.educacion.navarra.es/web/dpto/actividad-investigadora" TargetMode="External"/><Relationship Id="rId34" Type="http://schemas.openxmlformats.org/officeDocument/2006/relationships/hyperlink" Target="http://www.lexnavarra.navarra.es/detalle.asp?r=38999" TargetMode="External"/><Relationship Id="rId42" Type="http://schemas.openxmlformats.org/officeDocument/2006/relationships/hyperlink" Target="http://www.lexnavarra.navarra.es/detalle.asp?r=32119" TargetMode="External"/><Relationship Id="rId47" Type="http://schemas.openxmlformats.org/officeDocument/2006/relationships/hyperlink" Target="https://ikasnova.digital" TargetMode="External"/><Relationship Id="rId50" Type="http://schemas.openxmlformats.org/officeDocument/2006/relationships/hyperlink" Target="https://inventario.educacion.navarra.es/glpi" TargetMode="External"/><Relationship Id="rId55" Type="http://schemas.openxmlformats.org/officeDocument/2006/relationships/hyperlink" Target="https://www.educacion.navarra.es/web/dpto/actividad-investigadora" TargetMode="External"/><Relationship Id="rId63" Type="http://schemas.openxmlformats.org/officeDocument/2006/relationships/hyperlink" Target="https://www.boe.es/buscar/act.php?id=BOE-A-2004-21760" TargetMode="External"/><Relationship Id="rId68" Type="http://schemas.openxmlformats.org/officeDocument/2006/relationships/hyperlink" Target="http://www.lexnavarra.navarra.es/detalle.asp?r=51447" TargetMode="External"/><Relationship Id="rId76" Type="http://schemas.openxmlformats.org/officeDocument/2006/relationships/hyperlink" Target="http://www.lexnavarra.navarra.es/detalle.asp?r=36133"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lexnavarra.navarra.es/detalle.asp?r=38437" TargetMode="External"/><Relationship Id="rId2" Type="http://schemas.openxmlformats.org/officeDocument/2006/relationships/numbering" Target="numbering.xml"/><Relationship Id="rId16" Type="http://schemas.openxmlformats.org/officeDocument/2006/relationships/hyperlink" Target="https://inventario.educacion.navarra.es/glpi" TargetMode="External"/><Relationship Id="rId29" Type="http://schemas.openxmlformats.org/officeDocument/2006/relationships/hyperlink" Target="http://www.lexnavarra.navarra.es/detalle.asp?r=29864" TargetMode="External"/><Relationship Id="rId11" Type="http://schemas.openxmlformats.org/officeDocument/2006/relationships/hyperlink" Target="http://www.educacion.navarra.es/web/dpto/incapacidad-temporal" TargetMode="External"/><Relationship Id="rId24" Type="http://schemas.openxmlformats.org/officeDocument/2006/relationships/hyperlink" Target="http://www.lexnavarra.navarra.es/detalle.asp?r=29678" TargetMode="External"/><Relationship Id="rId32" Type="http://schemas.openxmlformats.org/officeDocument/2006/relationships/hyperlink" Target="http://www.lexnavarra.navarra.es/detalle.asp?r=35670" TargetMode="External"/><Relationship Id="rId37" Type="http://schemas.openxmlformats.org/officeDocument/2006/relationships/hyperlink" Target="http://www.lexnavarra.navarra.es/detalle.asp?r=29449" TargetMode="External"/><Relationship Id="rId40" Type="http://schemas.openxmlformats.org/officeDocument/2006/relationships/hyperlink" Target="http://www.lexnavarra.navarra.es/detalle.asp?r=34618" TargetMode="External"/><Relationship Id="rId45" Type="http://schemas.openxmlformats.org/officeDocument/2006/relationships/hyperlink" Target="https://sites.google.com/educacion.navarra.es/plcnavarra/plcihp" TargetMode="External"/><Relationship Id="rId53" Type="http://schemas.openxmlformats.org/officeDocument/2006/relationships/hyperlink" Target="https://www.educacion.navarra.es/web/dpto/practicas" TargetMode="External"/><Relationship Id="rId58" Type="http://schemas.openxmlformats.org/officeDocument/2006/relationships/hyperlink" Target="http://www.lexnavarra.navarra.es/detalle.asp?r=29678" TargetMode="External"/><Relationship Id="rId66" Type="http://schemas.openxmlformats.org/officeDocument/2006/relationships/hyperlink" Target="http://www.lexnavarra.navarra.es/detalle.asp?r=38091" TargetMode="External"/><Relationship Id="rId74" Type="http://schemas.openxmlformats.org/officeDocument/2006/relationships/hyperlink" Target="http://www.lexnavarra.navarra.es/detalle.asp?r=8390" TargetMode="External"/><Relationship Id="rId79" Type="http://schemas.openxmlformats.org/officeDocument/2006/relationships/hyperlink" Target="https://bon.navarra.es/es/anuncio/-/texto/2017/91/33" TargetMode="External"/><Relationship Id="rId5" Type="http://schemas.openxmlformats.org/officeDocument/2006/relationships/webSettings" Target="webSettings.xml"/><Relationship Id="rId61" Type="http://schemas.openxmlformats.org/officeDocument/2006/relationships/hyperlink" Target="http://www.lexnavarra.navarra.es/detalle.asp?r=9434" TargetMode="External"/><Relationship Id="rId82" Type="http://schemas.openxmlformats.org/officeDocument/2006/relationships/footer" Target="footer1.xml"/><Relationship Id="rId19" Type="http://schemas.openxmlformats.org/officeDocument/2006/relationships/hyperlink" Target="https://www.educacion.navarra.es/web/dpto/practicas" TargetMode="External"/><Relationship Id="rId4" Type="http://schemas.openxmlformats.org/officeDocument/2006/relationships/settings" Target="settings.xml"/><Relationship Id="rId9" Type="http://schemas.openxmlformats.org/officeDocument/2006/relationships/hyperlink" Target="https://www.educacion.navarra.es/web/dpto/skolae-profesorado" TargetMode="External"/><Relationship Id="rId14" Type="http://schemas.openxmlformats.org/officeDocument/2006/relationships/hyperlink" Target="https://www.educacion.navarra.es/web/serviciostic" TargetMode="External"/><Relationship Id="rId22" Type="http://schemas.openxmlformats.org/officeDocument/2006/relationships/hyperlink" Target="http://www.lexnavarra.navarra.es/detalle.asp?r=8957" TargetMode="External"/><Relationship Id="rId27" Type="http://schemas.openxmlformats.org/officeDocument/2006/relationships/hyperlink" Target="http://www.lexnavarra.navarra.es/detalle.asp?r=9434" TargetMode="External"/><Relationship Id="rId30" Type="http://schemas.openxmlformats.org/officeDocument/2006/relationships/hyperlink" Target="https://www.boe.es/buscar/act.php?id=BOE-A-2004-21760" TargetMode="External"/><Relationship Id="rId35" Type="http://schemas.openxmlformats.org/officeDocument/2006/relationships/hyperlink" Target="http://www.lexnavarra.navarra.es/detalle.asp?r=51447" TargetMode="External"/><Relationship Id="rId43" Type="http://schemas.openxmlformats.org/officeDocument/2006/relationships/hyperlink" Target="https://proeducarhezigarri.educacion.navarra.es/" TargetMode="External"/><Relationship Id="rId48" Type="http://schemas.openxmlformats.org/officeDocument/2006/relationships/hyperlink" Target="https://www.educacion.navarra.es/web/serviciostic" TargetMode="External"/><Relationship Id="rId56" Type="http://schemas.openxmlformats.org/officeDocument/2006/relationships/hyperlink" Target="http://www.lexnavarra.navarra.es/detalle.asp?r=8957" TargetMode="External"/><Relationship Id="rId64" Type="http://schemas.openxmlformats.org/officeDocument/2006/relationships/hyperlink" Target="https://www.boe.es/buscar/act.php?id=BOE-A-2007-6115" TargetMode="External"/><Relationship Id="rId69" Type="http://schemas.openxmlformats.org/officeDocument/2006/relationships/hyperlink" Target="http://www.lexnavarra.navarra.es/detalle.asp?r=36132" TargetMode="External"/><Relationship Id="rId77" Type="http://schemas.openxmlformats.org/officeDocument/2006/relationships/hyperlink" Target="http://www.lexnavarra.navarra.es/detalle.asp?r=36135" TargetMode="External"/><Relationship Id="rId8" Type="http://schemas.openxmlformats.org/officeDocument/2006/relationships/hyperlink" Target="https://proeducarhezigarri.educacion.navarra.es/" TargetMode="External"/><Relationship Id="rId51" Type="http://schemas.openxmlformats.org/officeDocument/2006/relationships/hyperlink" Target="https://www.educacion.navarra.es/web/dpto/informacion-sobre-proteccion-de-datos" TargetMode="External"/><Relationship Id="rId72" Type="http://schemas.openxmlformats.org/officeDocument/2006/relationships/hyperlink" Target="https://bon.navarra.es/es/anuncio/-/texto/2016/112/23" TargetMode="External"/><Relationship Id="rId80" Type="http://schemas.openxmlformats.org/officeDocument/2006/relationships/hyperlink" Target="http://www.lexnavarra.navarra.es/detalle.asp?r=36408"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ajaseducacion@navarra.es" TargetMode="External"/><Relationship Id="rId17" Type="http://schemas.openxmlformats.org/officeDocument/2006/relationships/hyperlink" Target="https://www.educacion.navarra.es/web/dpto/informacion-sobre-proteccion-de-datos" TargetMode="External"/><Relationship Id="rId25" Type="http://schemas.openxmlformats.org/officeDocument/2006/relationships/hyperlink" Target="http://www.lexnavarra.navarra.es/detalle.asp?r=32465" TargetMode="External"/><Relationship Id="rId33" Type="http://schemas.openxmlformats.org/officeDocument/2006/relationships/hyperlink" Target="http://www.lexnavarra.navarra.es/detalle.asp?r=38091" TargetMode="External"/><Relationship Id="rId38" Type="http://schemas.openxmlformats.org/officeDocument/2006/relationships/hyperlink" Target="https://bon.navarra.es/es/anuncio/-/texto/2009/52/1" TargetMode="External"/><Relationship Id="rId46" Type="http://schemas.openxmlformats.org/officeDocument/2006/relationships/hyperlink" Target="http://www.educacion.navarra.es/web/dpto/incapacidad-temporal" TargetMode="External"/><Relationship Id="rId59" Type="http://schemas.openxmlformats.org/officeDocument/2006/relationships/hyperlink" Target="http://www.lexnavarra.navarra.es/detalle.asp?r=32465" TargetMode="External"/><Relationship Id="rId67" Type="http://schemas.openxmlformats.org/officeDocument/2006/relationships/hyperlink" Target="http://www.lexnavarra.navarra.es/detalle.asp?r=38999" TargetMode="External"/><Relationship Id="rId20" Type="http://schemas.openxmlformats.org/officeDocument/2006/relationships/hyperlink" Target="https://www.educacion.navarra.es/web/dpto/riesgos-laborales/protocolos-de-actuacion" TargetMode="External"/><Relationship Id="rId41" Type="http://schemas.openxmlformats.org/officeDocument/2006/relationships/hyperlink" Target="http://www.lexnavarra.navarra.es/detalle.asp?r=34508" TargetMode="External"/><Relationship Id="rId54" Type="http://schemas.openxmlformats.org/officeDocument/2006/relationships/hyperlink" Target="https://www.educacion.navarra.es/web/dpto/riesgos-laborales/protocolos-de-actuacion" TargetMode="External"/><Relationship Id="rId62" Type="http://schemas.openxmlformats.org/officeDocument/2006/relationships/hyperlink" Target="http://www.lexnavarra.navarra.es/detalle.asp?r=32119" TargetMode="External"/><Relationship Id="rId70" Type="http://schemas.openxmlformats.org/officeDocument/2006/relationships/hyperlink" Target="http://www.lexnavarra.navarra.es/detalle.asp?r=36134" TargetMode="External"/><Relationship Id="rId75" Type="http://schemas.openxmlformats.org/officeDocument/2006/relationships/hyperlink" Target="https://bon.navarra.es/es/anuncio/-/texto/2017/232/14"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kasnova.digital" TargetMode="External"/><Relationship Id="rId23" Type="http://schemas.openxmlformats.org/officeDocument/2006/relationships/hyperlink" Target="http://www.lexnavarra.navarra.es/detalle.asp?r=9755" TargetMode="External"/><Relationship Id="rId28" Type="http://schemas.openxmlformats.org/officeDocument/2006/relationships/hyperlink" Target="http://www.lexnavarra.navarra.es/detalle.asp?r=38354" TargetMode="External"/><Relationship Id="rId36" Type="http://schemas.openxmlformats.org/officeDocument/2006/relationships/hyperlink" Target="https://bon.navarra.es/es/anuncio/-/texto/2007/51/0" TargetMode="External"/><Relationship Id="rId49" Type="http://schemas.openxmlformats.org/officeDocument/2006/relationships/hyperlink" Target="https://ikasnova.digital" TargetMode="External"/><Relationship Id="rId57" Type="http://schemas.openxmlformats.org/officeDocument/2006/relationships/hyperlink" Target="http://www.lexnavarra.navarra.es/detalle.asp?r=9755" TargetMode="External"/><Relationship Id="rId10" Type="http://schemas.openxmlformats.org/officeDocument/2006/relationships/hyperlink" Target="https://sites.google.com/educacion.navarra.es/plcnavarra/plcihp" TargetMode="External"/><Relationship Id="rId31" Type="http://schemas.openxmlformats.org/officeDocument/2006/relationships/hyperlink" Target="https://www.boe.es/buscar/act.php?id=BOE-A-2007-6115" TargetMode="External"/><Relationship Id="rId44" Type="http://schemas.openxmlformats.org/officeDocument/2006/relationships/hyperlink" Target="https://www.educacion.navarra.es/web/dpto/skolae-profesorado" TargetMode="External"/><Relationship Id="rId52" Type="http://schemas.openxmlformats.org/officeDocument/2006/relationships/hyperlink" Target="http://ikasnova.digital" TargetMode="External"/><Relationship Id="rId60" Type="http://schemas.openxmlformats.org/officeDocument/2006/relationships/hyperlink" Target="http://www.lexnavarra.navarra.es/detalle.asp?r=33035" TargetMode="External"/><Relationship Id="rId65" Type="http://schemas.openxmlformats.org/officeDocument/2006/relationships/hyperlink" Target="http://www.lexnavarra.navarra.es/detalle.asp?r=35670" TargetMode="External"/><Relationship Id="rId73" Type="http://schemas.openxmlformats.org/officeDocument/2006/relationships/hyperlink" Target="http://www.lexnavarra.navarra.es/detalle.asp?r=36278" TargetMode="External"/><Relationship Id="rId78" Type="http://schemas.openxmlformats.org/officeDocument/2006/relationships/hyperlink" Target="http://www.lexnavarra.navarra.es/detalle.asp?r=38742" TargetMode="External"/><Relationship Id="rId81" Type="http://schemas.openxmlformats.org/officeDocument/2006/relationships/header" Target="header1.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155F-66C0-414A-844D-D9A04E16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123</Pages>
  <Words>28960</Words>
  <Characters>159282</Characters>
  <Application>Microsoft Office Word</Application>
  <DocSecurity>8</DocSecurity>
  <Lines>1327</Lines>
  <Paragraphs>375</Paragraphs>
  <ScaleCrop>false</ScaleCrop>
  <HeadingPairs>
    <vt:vector size="2" baseType="variant">
      <vt:variant>
        <vt:lpstr>Título</vt:lpstr>
      </vt:variant>
      <vt:variant>
        <vt:i4>1</vt:i4>
      </vt:variant>
    </vt:vector>
  </HeadingPairs>
  <TitlesOfParts>
    <vt:vector size="1" baseType="lpstr">
      <vt:lpstr>RESOLUCIÓN</vt:lpstr>
    </vt:vector>
  </TitlesOfParts>
  <Company>Gobierno de Navarra</Company>
  <LinksUpToDate>false</LinksUpToDate>
  <CharactersWithSpaces>187867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dc:title>
  <dc:subject/>
  <dc:creator>Acosta Marín, Jesús (Educación)</dc:creator>
  <cp:keywords/>
  <dc:description/>
  <cp:lastModifiedBy>X003825</cp:lastModifiedBy>
  <cp:revision>8</cp:revision>
  <cp:lastPrinted>2020-06-22T12:33:00Z</cp:lastPrinted>
  <dcterms:created xsi:type="dcterms:W3CDTF">2020-06-25T07:55:00Z</dcterms:created>
  <dcterms:modified xsi:type="dcterms:W3CDTF">2021-03-03T10:31:00Z</dcterms:modified>
</cp:coreProperties>
</file>