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DAE" w:rsidRDefault="00EB5DAE" w:rsidP="00EB5DAE">
      <w:pPr>
        <w:spacing w:after="120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Cumplimentar las casillas en blanco con </w:t>
      </w:r>
      <w:r>
        <w:rPr>
          <w:rFonts w:ascii="Verdana" w:hAnsi="Verdana"/>
          <w:noProof/>
          <w:sz w:val="12"/>
          <w:szCs w:val="12"/>
        </w:rPr>
        <w:drawing>
          <wp:inline distT="0" distB="0" distL="0" distR="0">
            <wp:extent cx="133350" cy="133350"/>
            <wp:effectExtent l="0" t="0" r="0" b="0"/>
            <wp:docPr id="3" name="Imagen 3" descr="Archivo:Symbol OK.svg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Archivo:Symbol OK.svg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2"/>
          <w:szCs w:val="12"/>
        </w:rPr>
        <w:t xml:space="preserve">si el ítem verificado está bien y con </w:t>
      </w:r>
      <w:r>
        <w:rPr>
          <w:rFonts w:ascii="Verdana" w:hAnsi="Verdana"/>
          <w:noProof/>
          <w:sz w:val="12"/>
          <w:szCs w:val="12"/>
        </w:rPr>
        <w:drawing>
          <wp:inline distT="0" distB="0" distL="0" distR="0">
            <wp:extent cx="142875" cy="133350"/>
            <wp:effectExtent l="0" t="0" r="9525" b="0"/>
            <wp:docPr id="1" name="Imagen 1" descr="Símbolo de vetor de cruz vermelha não OK | Vectores de Domínio Públ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Símbolo de vetor de cruz vermelha não OK | Vectores de Domínio Públic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2"/>
          <w:szCs w:val="12"/>
        </w:rPr>
        <w:t xml:space="preserve"> si el ítem verificado no está bien (en este último caso, realizar una anotación en observaciones y proceder a su subsanación)</w:t>
      </w:r>
    </w:p>
    <w:tbl>
      <w:tblPr>
        <w:tblStyle w:val="Tablaconcuadrcula"/>
        <w:tblW w:w="13465" w:type="dxa"/>
        <w:tblLook w:val="04A0" w:firstRow="1" w:lastRow="0" w:firstColumn="1" w:lastColumn="0" w:noHBand="0" w:noVBand="1"/>
      </w:tblPr>
      <w:tblGrid>
        <w:gridCol w:w="560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046E51" w:rsidRPr="00DB35E1" w:rsidTr="00046E51">
        <w:trPr>
          <w:cantSplit/>
          <w:trHeight w:val="792"/>
        </w:trPr>
        <w:tc>
          <w:tcPr>
            <w:tcW w:w="5605" w:type="dxa"/>
            <w:vMerge w:val="restart"/>
            <w:shd w:val="clear" w:color="auto" w:fill="auto"/>
            <w:vAlign w:val="cente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5"/>
            <w:shd w:val="clear" w:color="auto" w:fill="auto"/>
          </w:tcPr>
          <w:p w:rsidR="00046E51" w:rsidRDefault="00046E51" w:rsidP="00046E51">
            <w:pPr>
              <w:pStyle w:val="cuerpotablaizq"/>
              <w:spacing w:before="0" w:beforeAutospacing="0" w:after="0" w:afterAutospacing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FECHA DE REVISIÓN</w:t>
            </w:r>
          </w:p>
          <w:p w:rsidR="00046E51" w:rsidRDefault="00046E51" w:rsidP="00046E51">
            <w:pPr>
              <w:pStyle w:val="cuerpotablaizq"/>
              <w:spacing w:before="0" w:beforeAutospacing="0" w:after="0" w:afterAutospacing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____________</w:t>
            </w:r>
          </w:p>
        </w:tc>
        <w:tc>
          <w:tcPr>
            <w:tcW w:w="1965" w:type="dxa"/>
            <w:gridSpan w:val="5"/>
            <w:shd w:val="clear" w:color="auto" w:fill="auto"/>
          </w:tcPr>
          <w:p w:rsidR="00046E51" w:rsidRDefault="00046E51" w:rsidP="00046E51">
            <w:pPr>
              <w:pStyle w:val="cuerpotablaizq"/>
              <w:spacing w:before="0" w:beforeAutospacing="0" w:after="0" w:afterAutospacing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FECHA DE REVISIÓN</w:t>
            </w:r>
          </w:p>
          <w:p w:rsidR="00046E51" w:rsidRDefault="00046E51" w:rsidP="00046E51">
            <w:pPr>
              <w:pStyle w:val="cuerpotablaizq"/>
              <w:spacing w:before="0" w:beforeAutospacing="0" w:after="0" w:afterAutospacing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____________</w:t>
            </w:r>
          </w:p>
        </w:tc>
        <w:tc>
          <w:tcPr>
            <w:tcW w:w="1965" w:type="dxa"/>
            <w:gridSpan w:val="5"/>
            <w:shd w:val="clear" w:color="auto" w:fill="auto"/>
          </w:tcPr>
          <w:p w:rsidR="00046E51" w:rsidRDefault="00046E51" w:rsidP="00046E51">
            <w:pPr>
              <w:pStyle w:val="cuerpotablaizq"/>
              <w:spacing w:before="0" w:beforeAutospacing="0" w:after="0" w:afterAutospacing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FECHA DE REVISIÓN</w:t>
            </w:r>
          </w:p>
          <w:p w:rsidR="00046E51" w:rsidRDefault="00046E51" w:rsidP="00046E51">
            <w:pPr>
              <w:pStyle w:val="cuerpotablaizq"/>
              <w:spacing w:before="0" w:beforeAutospacing="0" w:after="0" w:afterAutospacing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____________</w:t>
            </w:r>
          </w:p>
        </w:tc>
        <w:tc>
          <w:tcPr>
            <w:tcW w:w="1965" w:type="dxa"/>
            <w:gridSpan w:val="5"/>
            <w:shd w:val="clear" w:color="auto" w:fill="auto"/>
          </w:tcPr>
          <w:p w:rsidR="00046E51" w:rsidRDefault="00046E51" w:rsidP="00046E51">
            <w:pPr>
              <w:pStyle w:val="cuerpotablaizq"/>
              <w:spacing w:before="0" w:beforeAutospacing="0" w:after="0" w:afterAutospacing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FECHA DE REVISIÓN</w:t>
            </w:r>
          </w:p>
          <w:p w:rsidR="00046E51" w:rsidRDefault="00046E51" w:rsidP="00046E51">
            <w:pPr>
              <w:pStyle w:val="cuerpotablaizq"/>
              <w:spacing w:before="0" w:beforeAutospacing="0" w:after="0" w:afterAutospacing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____________</w:t>
            </w:r>
          </w:p>
        </w:tc>
      </w:tr>
      <w:tr w:rsidR="00046E51" w:rsidRPr="00DB35E1" w:rsidTr="00046E51">
        <w:trPr>
          <w:cantSplit/>
          <w:trHeight w:val="1275"/>
        </w:trPr>
        <w:tc>
          <w:tcPr>
            <w:tcW w:w="5605" w:type="dxa"/>
            <w:vMerge/>
            <w:shd w:val="clear" w:color="auto" w:fill="auto"/>
            <w:vAlign w:val="center"/>
          </w:tcPr>
          <w:p w:rsidR="00046E51" w:rsidRPr="00DB35E1" w:rsidRDefault="00046E51" w:rsidP="00046E51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2E591A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Hidrante ___</w:t>
            </w:r>
          </w:p>
        </w:tc>
      </w:tr>
      <w:tr w:rsidR="00046E51" w:rsidRPr="00DB35E1" w:rsidTr="00046E51">
        <w:tc>
          <w:tcPr>
            <w:tcW w:w="5605" w:type="dxa"/>
            <w:shd w:val="clear" w:color="auto" w:fill="5B9BD5" w:themeFill="accent1"/>
            <w:vAlign w:val="cente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 w:rsidRPr="00DB35E1">
              <w:rPr>
                <w:rFonts w:ascii="Verdana" w:hAnsi="Verdana"/>
                <w:b/>
                <w:sz w:val="16"/>
                <w:szCs w:val="16"/>
              </w:rPr>
              <w:t>CADA 3 MESES</w:t>
            </w:r>
          </w:p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bookmarkStart w:id="0" w:name="_GoBack"/>
        <w:bookmarkEnd w:id="0"/>
      </w:tr>
      <w:tr w:rsidR="00046E51" w:rsidRPr="00DB35E1" w:rsidTr="00046E51">
        <w:tc>
          <w:tcPr>
            <w:tcW w:w="5605" w:type="dxa"/>
            <w:shd w:val="clear" w:color="auto" w:fill="FFFFFF" w:themeFill="background1"/>
            <w:vAlign w:val="center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Comprobar la accesibilidad a su entorno y la señalización en los hidrantes enterrados</w:t>
            </w:r>
            <w:r w:rsidRPr="00DB35E1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046E51" w:rsidRPr="00DB35E1" w:rsidTr="00046E51">
        <w:tc>
          <w:tcPr>
            <w:tcW w:w="5605" w:type="dxa"/>
            <w:shd w:val="clear" w:color="auto" w:fill="FFFFFF" w:themeFill="background1"/>
            <w:vAlign w:val="center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Inspección visual, comprobando la estanquidad del conjunto</w:t>
            </w:r>
            <w:r w:rsidRPr="00DB35E1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046E51" w:rsidRPr="00DB35E1" w:rsidTr="00046E51">
        <w:tc>
          <w:tcPr>
            <w:tcW w:w="5605" w:type="dxa"/>
            <w:shd w:val="clear" w:color="auto" w:fill="FFFFFF" w:themeFill="background1"/>
            <w:vAlign w:val="center"/>
          </w:tcPr>
          <w:p w:rsidR="00046E51" w:rsidRPr="001A7710" w:rsidRDefault="00046E51" w:rsidP="001A7710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Quitar las tapas de las salidas, engrasar las roscas y comprobar el estado de las juntas de los racores.</w:t>
            </w: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046E51" w:rsidRPr="00DB35E1" w:rsidTr="00046E51">
        <w:tc>
          <w:tcPr>
            <w:tcW w:w="5605" w:type="dxa"/>
            <w:shd w:val="clear" w:color="auto" w:fill="FFFFFF" w:themeFill="background1"/>
            <w:vAlign w:val="center"/>
          </w:tcPr>
          <w:p w:rsidR="00046E51" w:rsidRDefault="00046E51" w:rsidP="001A7710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Comprobación de la señalización de los hidrantes</w:t>
            </w: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046E51" w:rsidRPr="00DB35E1" w:rsidTr="00046E51">
        <w:tc>
          <w:tcPr>
            <w:tcW w:w="5605" w:type="dxa"/>
            <w:shd w:val="clear" w:color="auto" w:fill="5B9BD5" w:themeFill="accent1"/>
            <w:vAlign w:val="center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 w:rsidRPr="00DB35E1">
              <w:rPr>
                <w:rFonts w:ascii="Verdana" w:hAnsi="Verdana"/>
                <w:b/>
                <w:sz w:val="16"/>
                <w:szCs w:val="16"/>
              </w:rPr>
              <w:t>CADA 6 MESES</w:t>
            </w:r>
          </w:p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046E51" w:rsidRPr="00DB35E1" w:rsidRDefault="00046E51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46E51" w:rsidRPr="00DB35E1" w:rsidTr="000013EC">
        <w:tc>
          <w:tcPr>
            <w:tcW w:w="5605" w:type="dxa"/>
            <w:shd w:val="clear" w:color="auto" w:fill="FFFFFF" w:themeFill="background1"/>
            <w:vAlign w:val="center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Engrasar la tuerca de accionamiento o rellenar la cámara de aceite del mismo</w:t>
            </w:r>
            <w:r w:rsidRPr="00DB35E1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046E51" w:rsidRPr="00DB35E1" w:rsidTr="000013EC">
        <w:tc>
          <w:tcPr>
            <w:tcW w:w="5605" w:type="dxa"/>
            <w:shd w:val="clear" w:color="auto" w:fill="FFFFFF" w:themeFill="background1"/>
            <w:vAlign w:val="center"/>
          </w:tcPr>
          <w:p w:rsidR="00046E51" w:rsidRPr="001A7710" w:rsidRDefault="00046E51" w:rsidP="001A7710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Abrir y cerrar el hidrante, comprobando el funcionamiento correcto de la válvula principal y del sistema de drenaje</w:t>
            </w:r>
            <w:r w:rsidRPr="001A7710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046E51" w:rsidRPr="00DB35E1" w:rsidRDefault="00046E51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B35E1" w:rsidRDefault="00DB35E1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2E591A" w:rsidRPr="00DB35E1" w:rsidTr="00046E51">
        <w:tc>
          <w:tcPr>
            <w:tcW w:w="13462" w:type="dxa"/>
            <w:shd w:val="clear" w:color="auto" w:fill="auto"/>
            <w:vAlign w:val="center"/>
          </w:tcPr>
          <w:p w:rsidR="002E591A" w:rsidRDefault="002E591A" w:rsidP="006807CD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OBSERVACIONES:</w:t>
            </w:r>
          </w:p>
          <w:p w:rsidR="001A7710" w:rsidRPr="00DB35E1" w:rsidRDefault="001A7710" w:rsidP="006807CD">
            <w:pPr>
              <w:spacing w:before="120" w:after="120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</w:tbl>
    <w:p w:rsidR="002E591A" w:rsidRDefault="002E591A"/>
    <w:sectPr w:rsidR="002E591A" w:rsidSect="00F514FC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E1" w:rsidRDefault="00DB35E1" w:rsidP="00DB35E1">
      <w:r>
        <w:separator/>
      </w:r>
    </w:p>
  </w:endnote>
  <w:endnote w:type="continuationSeparator" w:id="0">
    <w:p w:rsidR="00DB35E1" w:rsidRDefault="00DB35E1" w:rsidP="00DB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4FC" w:rsidRPr="00F514FC" w:rsidRDefault="00654AAE" w:rsidP="00F514FC">
    <w:pPr>
      <w:pStyle w:val="Piedepgina"/>
    </w:pPr>
    <w:r>
      <w:rPr>
        <w:rFonts w:asciiTheme="majorHAnsi" w:eastAsiaTheme="majorEastAsia" w:hAnsiTheme="majorHAnsi" w:cstheme="majorBidi"/>
        <w:sz w:val="20"/>
        <w:szCs w:val="20"/>
      </w:rPr>
      <w:t xml:space="preserve">Anexo C. </w:t>
    </w:r>
    <w:proofErr w:type="spellStart"/>
    <w:r w:rsidR="00F514FC" w:rsidRPr="00F514FC">
      <w:rPr>
        <w:rFonts w:asciiTheme="majorHAnsi" w:eastAsiaTheme="majorEastAsia" w:hAnsiTheme="majorHAnsi" w:cstheme="majorBidi"/>
        <w:sz w:val="20"/>
        <w:szCs w:val="20"/>
      </w:rPr>
      <w:t>C</w:t>
    </w:r>
    <w:r w:rsidR="001A7710">
      <w:rPr>
        <w:rFonts w:asciiTheme="majorHAnsi" w:eastAsiaTheme="majorEastAsia" w:hAnsiTheme="majorHAnsi" w:cstheme="majorBidi"/>
        <w:sz w:val="20"/>
        <w:szCs w:val="20"/>
      </w:rPr>
      <w:t>he</w:t>
    </w:r>
    <w:r w:rsidR="008275EA">
      <w:rPr>
        <w:rFonts w:asciiTheme="majorHAnsi" w:eastAsiaTheme="majorEastAsia" w:hAnsiTheme="majorHAnsi" w:cstheme="majorBidi"/>
        <w:sz w:val="20"/>
        <w:szCs w:val="20"/>
      </w:rPr>
      <w:t>c</w:t>
    </w:r>
    <w:r w:rsidR="001A7710">
      <w:rPr>
        <w:rFonts w:asciiTheme="majorHAnsi" w:eastAsiaTheme="majorEastAsia" w:hAnsiTheme="majorHAnsi" w:cstheme="majorBidi"/>
        <w:sz w:val="20"/>
        <w:szCs w:val="20"/>
      </w:rPr>
      <w:t>k</w:t>
    </w:r>
    <w:proofErr w:type="spellEnd"/>
    <w:r w:rsidR="001A7710">
      <w:rPr>
        <w:rFonts w:asciiTheme="majorHAnsi" w:eastAsiaTheme="majorEastAsia" w:hAnsiTheme="majorHAnsi" w:cstheme="majorBidi"/>
        <w:sz w:val="20"/>
        <w:szCs w:val="20"/>
      </w:rPr>
      <w:t xml:space="preserve"> </w:t>
    </w:r>
    <w:proofErr w:type="spellStart"/>
    <w:r w:rsidR="001A7710">
      <w:rPr>
        <w:rFonts w:asciiTheme="majorHAnsi" w:eastAsiaTheme="majorEastAsia" w:hAnsiTheme="majorHAnsi" w:cstheme="majorBidi"/>
        <w:sz w:val="20"/>
        <w:szCs w:val="20"/>
      </w:rPr>
      <w:t>list</w:t>
    </w:r>
    <w:proofErr w:type="spellEnd"/>
    <w:r w:rsidR="001A7710">
      <w:rPr>
        <w:rFonts w:asciiTheme="majorHAnsi" w:eastAsiaTheme="majorEastAsia" w:hAnsiTheme="majorHAnsi" w:cstheme="majorBidi"/>
        <w:sz w:val="20"/>
        <w:szCs w:val="20"/>
      </w:rPr>
      <w:t xml:space="preserve"> “Hidrantes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>”</w:t>
    </w:r>
    <w:r w:rsidR="00F514FC" w:rsidRPr="00F514F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D51D00" id="Rectángulo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1A7710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t xml:space="preserve"> 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pág. </w: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F514FC" w:rsidRPr="00F514FC">
      <w:rPr>
        <w:sz w:val="20"/>
        <w:szCs w:val="20"/>
      </w:rPr>
      <w:instrText>PAGE    \* MERGEFORMAT</w:instrTex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EB5DAE" w:rsidRPr="00EB5DAE">
      <w:rPr>
        <w:rFonts w:asciiTheme="majorHAnsi" w:eastAsiaTheme="majorEastAsia" w:hAnsiTheme="majorHAnsi" w:cstheme="majorBidi"/>
        <w:noProof/>
        <w:sz w:val="20"/>
        <w:szCs w:val="20"/>
      </w:rPr>
      <w:t>-</w:t>
    </w:r>
    <w:r w:rsidR="00EB5DAE">
      <w:rPr>
        <w:noProof/>
        <w:sz w:val="20"/>
        <w:szCs w:val="20"/>
      </w:rPr>
      <w:t xml:space="preserve"> 1 -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E1" w:rsidRDefault="00DB35E1" w:rsidP="00DB35E1">
      <w:r>
        <w:separator/>
      </w:r>
    </w:p>
  </w:footnote>
  <w:footnote w:type="continuationSeparator" w:id="0">
    <w:p w:rsidR="00DB35E1" w:rsidRDefault="00DB35E1" w:rsidP="00DB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2469" w:type="dxa"/>
      <w:tblLook w:val="04A0" w:firstRow="1" w:lastRow="0" w:firstColumn="1" w:lastColumn="0" w:noHBand="0" w:noVBand="1"/>
    </w:tblPr>
    <w:tblGrid>
      <w:gridCol w:w="12469"/>
    </w:tblGrid>
    <w:tr w:rsidR="00DB35E1" w:rsidRPr="007A42CA" w:rsidTr="002E591A">
      <w:tc>
        <w:tcPr>
          <w:tcW w:w="12469" w:type="dxa"/>
          <w:shd w:val="clear" w:color="auto" w:fill="000000" w:themeFill="text1"/>
        </w:tcPr>
        <w:p w:rsidR="00DB35E1" w:rsidRDefault="00DB35E1" w:rsidP="001A7710">
          <w:pPr>
            <w:pStyle w:val="NormalWeb"/>
            <w:spacing w:before="119" w:beforeAutospacing="0" w:after="119" w:line="240" w:lineRule="auto"/>
            <w:rPr>
              <w:rFonts w:ascii="Verdana" w:hAnsi="Verdana"/>
              <w:b/>
              <w:sz w:val="20"/>
              <w:szCs w:val="20"/>
            </w:rPr>
          </w:pPr>
          <w:r w:rsidRPr="00B855CD">
            <w:rPr>
              <w:rFonts w:ascii="Verdana" w:hAnsi="Verdana"/>
              <w:sz w:val="22"/>
              <w:szCs w:val="22"/>
            </w:rPr>
            <w:t>Instalaciones de protección contra incendios</w:t>
          </w:r>
          <w:r>
            <w:rPr>
              <w:rFonts w:ascii="Verdana" w:hAnsi="Verdana"/>
              <w:sz w:val="22"/>
              <w:szCs w:val="22"/>
            </w:rPr>
            <w:t xml:space="preserve"> / </w:t>
          </w:r>
          <w:r w:rsidR="001A7710">
            <w:rPr>
              <w:rFonts w:ascii="Verdana" w:hAnsi="Verdana"/>
              <w:b/>
              <w:sz w:val="20"/>
              <w:szCs w:val="20"/>
            </w:rPr>
            <w:t>“Hidrantes</w:t>
          </w:r>
          <w:r>
            <w:rPr>
              <w:rFonts w:ascii="Verdana" w:hAnsi="Verdana"/>
              <w:b/>
              <w:sz w:val="20"/>
              <w:szCs w:val="20"/>
            </w:rPr>
            <w:t>”</w:t>
          </w:r>
        </w:p>
      </w:tc>
    </w:tr>
  </w:tbl>
  <w:p w:rsidR="00DB35E1" w:rsidRDefault="001A7710">
    <w:pPr>
      <w:pStyle w:val="Encabezado"/>
    </w:pPr>
    <w:r w:rsidRPr="001A7710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8358505</wp:posOffset>
          </wp:positionH>
          <wp:positionV relativeFrom="paragraph">
            <wp:posOffset>-493395</wp:posOffset>
          </wp:positionV>
          <wp:extent cx="504825" cy="920563"/>
          <wp:effectExtent l="0" t="0" r="0" b="0"/>
          <wp:wrapTight wrapText="bothSides">
            <wp:wrapPolygon edited="0">
              <wp:start x="0" y="0"/>
              <wp:lineTo x="0" y="21019"/>
              <wp:lineTo x="20377" y="21019"/>
              <wp:lineTo x="2037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92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53033"/>
    <w:multiLevelType w:val="hybridMultilevel"/>
    <w:tmpl w:val="904E905E"/>
    <w:lvl w:ilvl="0" w:tplc="18EA0ED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151F5"/>
    <w:multiLevelType w:val="hybridMultilevel"/>
    <w:tmpl w:val="D13C94FC"/>
    <w:lvl w:ilvl="0" w:tplc="18EA0EDE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DF"/>
    <w:rsid w:val="000013EC"/>
    <w:rsid w:val="00046E51"/>
    <w:rsid w:val="001A7710"/>
    <w:rsid w:val="002E591A"/>
    <w:rsid w:val="004963B2"/>
    <w:rsid w:val="00654AAE"/>
    <w:rsid w:val="008275EA"/>
    <w:rsid w:val="009649DF"/>
    <w:rsid w:val="00C14EF2"/>
    <w:rsid w:val="00DB35E1"/>
    <w:rsid w:val="00E6398E"/>
    <w:rsid w:val="00EB5DAE"/>
    <w:rsid w:val="00F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665755A"/>
  <w15:chartTrackingRefBased/>
  <w15:docId w15:val="{EAA0BA0C-6992-4359-B243-2335967E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E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35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35E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B35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5E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B35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35E1"/>
    <w:pPr>
      <w:spacing w:before="100" w:beforeAutospacing="1" w:after="142" w:line="288" w:lineRule="auto"/>
    </w:pPr>
  </w:style>
  <w:style w:type="table" w:styleId="Tablaconcuadrcula">
    <w:name w:val="Table Grid"/>
    <w:basedOn w:val="Tablanormal"/>
    <w:rsid w:val="00DB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tablaizq">
    <w:name w:val="cuerpo_tabla_izq"/>
    <w:basedOn w:val="Normal"/>
    <w:rsid w:val="00DB35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7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C0BBB-6627-4899-85BD-E499DF2D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X054663</dc:creator>
  <cp:keywords/>
  <dc:description/>
  <cp:lastModifiedBy>X054663</cp:lastModifiedBy>
  <cp:revision>7</cp:revision>
  <dcterms:created xsi:type="dcterms:W3CDTF">2025-02-19T09:17:00Z</dcterms:created>
  <dcterms:modified xsi:type="dcterms:W3CDTF">2025-02-24T08:39:00Z</dcterms:modified>
</cp:coreProperties>
</file>