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5D" w:rsidRPr="00B17562" w:rsidRDefault="00CB385D" w:rsidP="00CB385D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111"/>
        <w:gridCol w:w="1276"/>
        <w:gridCol w:w="283"/>
        <w:gridCol w:w="993"/>
        <w:gridCol w:w="1417"/>
      </w:tblGrid>
      <w:tr w:rsidR="00B17562" w:rsidRPr="00B17562" w:rsidTr="002216FF">
        <w:tc>
          <w:tcPr>
            <w:tcW w:w="9923" w:type="dxa"/>
            <w:gridSpan w:val="6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Datos del centro educativo</w:t>
            </w:r>
          </w:p>
        </w:tc>
      </w:tr>
      <w:tr w:rsidR="00B17562" w:rsidRPr="00B17562" w:rsidTr="002216FF">
        <w:tc>
          <w:tcPr>
            <w:tcW w:w="1843" w:type="dxa"/>
            <w:shd w:val="clear" w:color="auto" w:fill="C5E0B3" w:themeFill="accent6" w:themeFillTint="66"/>
            <w:vAlign w:val="center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Centro</w:t>
            </w:r>
          </w:p>
        </w:tc>
        <w:tc>
          <w:tcPr>
            <w:tcW w:w="5670" w:type="dxa"/>
            <w:gridSpan w:val="3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C5E0B3" w:themeFill="accent6" w:themeFillTint="66"/>
            <w:vAlign w:val="center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562" w:rsidRPr="00B17562" w:rsidTr="002216FF">
        <w:tc>
          <w:tcPr>
            <w:tcW w:w="1843" w:type="dxa"/>
            <w:shd w:val="clear" w:color="auto" w:fill="C5E0B3" w:themeFill="accent6" w:themeFillTint="66"/>
            <w:vAlign w:val="center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Dirección</w:t>
            </w:r>
          </w:p>
        </w:tc>
        <w:tc>
          <w:tcPr>
            <w:tcW w:w="4111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Población</w:t>
            </w:r>
          </w:p>
        </w:tc>
        <w:tc>
          <w:tcPr>
            <w:tcW w:w="2693" w:type="dxa"/>
            <w:gridSpan w:val="3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562" w:rsidRPr="00B17562" w:rsidRDefault="00B17562" w:rsidP="00CB385D">
      <w:pPr>
        <w:rPr>
          <w:sz w:val="22"/>
          <w:szCs w:val="22"/>
        </w:rPr>
      </w:pPr>
    </w:p>
    <w:p w:rsidR="00B17562" w:rsidRPr="00B17562" w:rsidRDefault="00B17562" w:rsidP="00CB385D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CB385D" w:rsidRPr="00B17562" w:rsidTr="00CB385D">
        <w:tc>
          <w:tcPr>
            <w:tcW w:w="9923" w:type="dxa"/>
            <w:gridSpan w:val="2"/>
            <w:shd w:val="clear" w:color="auto" w:fill="70AD47" w:themeFill="accent6"/>
          </w:tcPr>
          <w:p w:rsidR="00CB385D" w:rsidRPr="00B17562" w:rsidRDefault="00B17562" w:rsidP="00E92376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Jefe/a de emergencias</w:t>
            </w:r>
          </w:p>
        </w:tc>
      </w:tr>
      <w:tr w:rsidR="00CB385D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Nombramiento</w:t>
            </w:r>
          </w:p>
        </w:tc>
        <w:tc>
          <w:tcPr>
            <w:tcW w:w="7087" w:type="dxa"/>
            <w:vAlign w:val="center"/>
          </w:tcPr>
          <w:p w:rsidR="00CB385D" w:rsidRPr="00B17562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85D" w:rsidRPr="00B17562" w:rsidTr="00B17562">
        <w:tc>
          <w:tcPr>
            <w:tcW w:w="2836" w:type="dxa"/>
            <w:shd w:val="clear" w:color="auto" w:fill="C5E0B3" w:themeFill="accent6" w:themeFillTint="66"/>
          </w:tcPr>
          <w:p w:rsidR="00CB385D" w:rsidRPr="00B17562" w:rsidRDefault="00B17562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Suplente/s</w:t>
            </w:r>
          </w:p>
        </w:tc>
        <w:tc>
          <w:tcPr>
            <w:tcW w:w="7087" w:type="dxa"/>
            <w:vAlign w:val="center"/>
          </w:tcPr>
          <w:p w:rsidR="00CB385D" w:rsidRPr="00B17562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562" w:rsidRPr="00B17562" w:rsidRDefault="00B17562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Equipo de primera intervención </w:t>
            </w: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Nombramiento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B17562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Suplentes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562" w:rsidRPr="00B17562" w:rsidRDefault="00B17562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Equipo de Alarma y Evacuación</w:t>
            </w: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Nombramiento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Suplentes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562" w:rsidRPr="00B17562" w:rsidRDefault="00B17562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Equipo de Primeros Auxilios</w:t>
            </w: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Nombramiento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Suplentes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562" w:rsidRPr="00B17562" w:rsidRDefault="00B17562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B17562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Centro de Control y Comunicaciones</w:t>
            </w: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Nombramiento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562" w:rsidRPr="00B17562" w:rsidTr="00B17562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Suplente/s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6F27" w:rsidRPr="00B17562" w:rsidRDefault="00DA6F27">
      <w:pPr>
        <w:rPr>
          <w:sz w:val="22"/>
          <w:szCs w:val="2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4271"/>
        <w:gridCol w:w="2249"/>
      </w:tblGrid>
      <w:tr w:rsidR="00CB385D" w:rsidRPr="00B17562" w:rsidTr="00CB385D">
        <w:trPr>
          <w:tblHeader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B17562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427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B17562" w:rsidRDefault="00CB385D" w:rsidP="00B17562">
            <w:pPr>
              <w:spacing w:before="4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 xml:space="preserve">Cargo 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B17562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7562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CB385D" w:rsidRPr="00B17562" w:rsidTr="00CB385D">
        <w:trPr>
          <w:trHeight w:val="945"/>
        </w:trPr>
        <w:tc>
          <w:tcPr>
            <w:tcW w:w="3403" w:type="dxa"/>
            <w:shd w:val="clear" w:color="auto" w:fill="FFFFFF"/>
            <w:vAlign w:val="center"/>
          </w:tcPr>
          <w:p w:rsidR="00CB385D" w:rsidRPr="00B17562" w:rsidRDefault="00CB385D" w:rsidP="008C5B96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95E7F" w:rsidRPr="00B17562" w:rsidRDefault="00C95E7F" w:rsidP="008C5B96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5B96" w:rsidRPr="00B17562" w:rsidRDefault="008C5B96" w:rsidP="008C5B96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1" w:type="dxa"/>
            <w:shd w:val="clear" w:color="auto" w:fill="FFFFFF"/>
          </w:tcPr>
          <w:p w:rsidR="00CB385D" w:rsidRPr="00B17562" w:rsidRDefault="00CB385D" w:rsidP="008C5B96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5B96" w:rsidRPr="00B17562" w:rsidRDefault="008C5B96" w:rsidP="008C5B96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FFFFFF"/>
          </w:tcPr>
          <w:p w:rsidR="00CB385D" w:rsidRPr="00B17562" w:rsidRDefault="00CB385D" w:rsidP="008C5B96">
            <w:pPr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562" w:rsidRPr="00B17562" w:rsidRDefault="00B17562" w:rsidP="00B17562">
      <w:pPr>
        <w:rPr>
          <w:sz w:val="22"/>
          <w:szCs w:val="22"/>
        </w:rPr>
      </w:pPr>
      <w:r w:rsidRPr="00B17562">
        <w:rPr>
          <w:sz w:val="22"/>
          <w:szCs w:val="22"/>
        </w:rPr>
        <w:br w:type="page"/>
      </w:r>
    </w:p>
    <w:p w:rsidR="00D7158B" w:rsidRDefault="00D7158B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17562" w:rsidRPr="00CB385D" w:rsidTr="002216FF">
        <w:tc>
          <w:tcPr>
            <w:tcW w:w="9923" w:type="dxa"/>
            <w:shd w:val="clear" w:color="auto" w:fill="70AD47" w:themeFill="accent6"/>
          </w:tcPr>
          <w:p w:rsidR="00B17562" w:rsidRPr="00CB385D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Información de apoyo</w:t>
            </w:r>
          </w:p>
        </w:tc>
      </w:tr>
    </w:tbl>
    <w:p w:rsidR="002A0550" w:rsidRDefault="002A0550" w:rsidP="00B17562">
      <w:pPr>
        <w:rPr>
          <w:sz w:val="20"/>
          <w:szCs w:val="20"/>
        </w:rPr>
      </w:pPr>
    </w:p>
    <w:p w:rsidR="002A0550" w:rsidRPr="00464798" w:rsidRDefault="002A0550" w:rsidP="002A0550">
      <w:pPr>
        <w:ind w:left="-709"/>
        <w:jc w:val="both"/>
        <w:rPr>
          <w:rFonts w:ascii="Arial" w:hAnsi="Arial" w:cs="Arial"/>
          <w:sz w:val="20"/>
          <w:szCs w:val="20"/>
        </w:rPr>
      </w:pPr>
      <w:r w:rsidRPr="00464798">
        <w:rPr>
          <w:rFonts w:ascii="Arial" w:hAnsi="Arial" w:cs="Arial"/>
          <w:sz w:val="20"/>
          <w:szCs w:val="20"/>
        </w:rPr>
        <w:t>Se debe nombrar al personal suficiente para cubrir el horario de apertura del centro teniendo en cuenta la siguiente información:</w:t>
      </w:r>
    </w:p>
    <w:p w:rsidR="00D7158B" w:rsidRPr="00B17562" w:rsidRDefault="00D7158B" w:rsidP="00B17562">
      <w:pPr>
        <w:rPr>
          <w:sz w:val="20"/>
          <w:szCs w:val="2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Jefe/a de emergencias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sz w:val="20"/>
                <w:szCs w:val="20"/>
              </w:rPr>
              <w:t>Funciones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Valorará la emergencia, asumirá la dirección y coordinación de los distintos equipos que intervengan. Decretará en caso necesario la evacuación parcial o total de las instalaciones.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EC16D6" w:rsidP="00EC16D6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 n</w:t>
            </w:r>
            <w:r w:rsidR="00B17562" w:rsidRPr="00B17562">
              <w:rPr>
                <w:rFonts w:ascii="Arial" w:hAnsi="Arial" w:cs="Arial"/>
                <w:b/>
                <w:sz w:val="20"/>
                <w:szCs w:val="20"/>
              </w:rPr>
              <w:t>ombramiento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 xml:space="preserve">Dirección 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Posibles s</w:t>
            </w:r>
            <w:r w:rsidR="00B17562" w:rsidRPr="00B17562">
              <w:rPr>
                <w:rFonts w:ascii="Arial" w:hAnsi="Arial" w:cs="Arial"/>
                <w:b/>
                <w:sz w:val="20"/>
                <w:szCs w:val="20"/>
              </w:rPr>
              <w:t>uplente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Equipo Directivo</w:t>
            </w:r>
          </w:p>
        </w:tc>
      </w:tr>
    </w:tbl>
    <w:p w:rsidR="00B17562" w:rsidRPr="00B17562" w:rsidRDefault="00B17562" w:rsidP="00B17562">
      <w:pPr>
        <w:rPr>
          <w:sz w:val="20"/>
          <w:szCs w:val="2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Equipo de primera intervención 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sz w:val="20"/>
                <w:szCs w:val="20"/>
              </w:rPr>
              <w:t>Funciones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Acudirán al lugar donde se ha producido la emergencia con objeto de controlarla, utilizando los medios a su alcance.</w:t>
            </w:r>
          </w:p>
        </w:tc>
      </w:tr>
      <w:tr w:rsidR="00D7158B" w:rsidRPr="00B17562" w:rsidTr="002216FF">
        <w:tc>
          <w:tcPr>
            <w:tcW w:w="2836" w:type="dxa"/>
            <w:shd w:val="clear" w:color="auto" w:fill="C5E0B3" w:themeFill="accent6" w:themeFillTint="66"/>
          </w:tcPr>
          <w:p w:rsidR="00D7158B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 n</w:t>
            </w:r>
            <w:r w:rsidRPr="00B17562">
              <w:rPr>
                <w:rFonts w:ascii="Arial" w:hAnsi="Arial" w:cs="Arial"/>
                <w:b/>
                <w:sz w:val="20"/>
                <w:szCs w:val="20"/>
              </w:rPr>
              <w:t>ombramiento</w:t>
            </w:r>
          </w:p>
        </w:tc>
        <w:tc>
          <w:tcPr>
            <w:tcW w:w="7087" w:type="dxa"/>
            <w:vAlign w:val="center"/>
          </w:tcPr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Equipo directivo</w:t>
            </w:r>
          </w:p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Personal de mantenimiento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o servicios múltiples</w:t>
            </w:r>
          </w:p>
        </w:tc>
      </w:tr>
      <w:tr w:rsidR="00D7158B" w:rsidRPr="00B17562" w:rsidTr="002216FF">
        <w:tc>
          <w:tcPr>
            <w:tcW w:w="2836" w:type="dxa"/>
            <w:shd w:val="clear" w:color="auto" w:fill="C5E0B3" w:themeFill="accent6" w:themeFillTint="66"/>
          </w:tcPr>
          <w:p w:rsidR="00D7158B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Posibles s</w:t>
            </w:r>
            <w:r w:rsidRPr="00B17562">
              <w:rPr>
                <w:rFonts w:ascii="Arial" w:hAnsi="Arial" w:cs="Arial"/>
                <w:b/>
                <w:sz w:val="20"/>
                <w:szCs w:val="20"/>
              </w:rPr>
              <w:t>uplente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087" w:type="dxa"/>
            <w:vAlign w:val="center"/>
          </w:tcPr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no docente</w:t>
            </w:r>
          </w:p>
        </w:tc>
      </w:tr>
    </w:tbl>
    <w:p w:rsidR="00B17562" w:rsidRPr="00B17562" w:rsidRDefault="00B17562" w:rsidP="00B17562">
      <w:pPr>
        <w:rPr>
          <w:sz w:val="20"/>
          <w:szCs w:val="2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Equipo de Alarma y Evacuación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sz w:val="20"/>
                <w:szCs w:val="20"/>
              </w:rPr>
              <w:t>Funciones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Garantizarán que se ha dado la alarma y asegurarán una evacuación total y ordenada del área/sector afectado y/o de la zona que tengan asignada.</w:t>
            </w:r>
          </w:p>
        </w:tc>
      </w:tr>
      <w:tr w:rsidR="00D7158B" w:rsidRPr="00B17562" w:rsidTr="002216FF">
        <w:tc>
          <w:tcPr>
            <w:tcW w:w="2836" w:type="dxa"/>
            <w:shd w:val="clear" w:color="auto" w:fill="C5E0B3" w:themeFill="accent6" w:themeFillTint="66"/>
          </w:tcPr>
          <w:p w:rsidR="00D7158B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 n</w:t>
            </w:r>
            <w:r w:rsidRPr="00B17562">
              <w:rPr>
                <w:rFonts w:ascii="Arial" w:hAnsi="Arial" w:cs="Arial"/>
                <w:b/>
                <w:sz w:val="20"/>
                <w:szCs w:val="20"/>
              </w:rPr>
              <w:t>ombramiento</w:t>
            </w:r>
          </w:p>
        </w:tc>
        <w:tc>
          <w:tcPr>
            <w:tcW w:w="7087" w:type="dxa"/>
            <w:vAlign w:val="center"/>
          </w:tcPr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Personal docente en aula</w:t>
            </w:r>
          </w:p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PT y EAE con el alumnado con necesidades especiales</w:t>
            </w:r>
          </w:p>
        </w:tc>
      </w:tr>
      <w:tr w:rsidR="00D7158B" w:rsidRPr="00B17562" w:rsidTr="002216FF">
        <w:tc>
          <w:tcPr>
            <w:tcW w:w="2836" w:type="dxa"/>
            <w:shd w:val="clear" w:color="auto" w:fill="C5E0B3" w:themeFill="accent6" w:themeFillTint="66"/>
          </w:tcPr>
          <w:p w:rsidR="00D7158B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Posibles s</w:t>
            </w:r>
            <w:r w:rsidRPr="00B17562">
              <w:rPr>
                <w:rFonts w:ascii="Arial" w:hAnsi="Arial" w:cs="Arial"/>
                <w:b/>
                <w:sz w:val="20"/>
                <w:szCs w:val="20"/>
              </w:rPr>
              <w:t>uplente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087" w:type="dxa"/>
            <w:vAlign w:val="center"/>
          </w:tcPr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Apoyo del resto de personal docente</w:t>
            </w:r>
          </w:p>
        </w:tc>
      </w:tr>
    </w:tbl>
    <w:p w:rsidR="00B17562" w:rsidRPr="00B17562" w:rsidRDefault="00B17562" w:rsidP="00B17562">
      <w:pPr>
        <w:rPr>
          <w:sz w:val="20"/>
          <w:szCs w:val="2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Equipo de Primeros Auxilios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sz w:val="20"/>
                <w:szCs w:val="20"/>
              </w:rPr>
              <w:t>Funciones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Su misión es prestar los primeros auxilios a los lesionados por la emergencia.</w:t>
            </w:r>
          </w:p>
        </w:tc>
      </w:tr>
      <w:tr w:rsidR="00D7158B" w:rsidRPr="00B17562" w:rsidTr="002216FF">
        <w:tc>
          <w:tcPr>
            <w:tcW w:w="2836" w:type="dxa"/>
            <w:shd w:val="clear" w:color="auto" w:fill="C5E0B3" w:themeFill="accent6" w:themeFillTint="66"/>
          </w:tcPr>
          <w:p w:rsidR="00D7158B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 n</w:t>
            </w:r>
            <w:r w:rsidRPr="00B17562">
              <w:rPr>
                <w:rFonts w:ascii="Arial" w:hAnsi="Arial" w:cs="Arial"/>
                <w:b/>
                <w:sz w:val="20"/>
                <w:szCs w:val="20"/>
              </w:rPr>
              <w:t>ombramiento</w:t>
            </w:r>
          </w:p>
        </w:tc>
        <w:tc>
          <w:tcPr>
            <w:tcW w:w="7087" w:type="dxa"/>
            <w:vAlign w:val="center"/>
          </w:tcPr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Personal con formación en primeros auxilios.</w:t>
            </w:r>
          </w:p>
        </w:tc>
      </w:tr>
    </w:tbl>
    <w:p w:rsidR="00B17562" w:rsidRPr="00B17562" w:rsidRDefault="00B17562" w:rsidP="00B17562">
      <w:pPr>
        <w:rPr>
          <w:sz w:val="20"/>
          <w:szCs w:val="2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087"/>
      </w:tblGrid>
      <w:tr w:rsidR="00B17562" w:rsidRPr="00B17562" w:rsidTr="002216FF">
        <w:tc>
          <w:tcPr>
            <w:tcW w:w="9923" w:type="dxa"/>
            <w:gridSpan w:val="2"/>
            <w:shd w:val="clear" w:color="auto" w:fill="70AD47" w:themeFill="accent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Centro de Control y Comunicaciones</w:t>
            </w:r>
          </w:p>
        </w:tc>
      </w:tr>
      <w:tr w:rsidR="00B17562" w:rsidRPr="00B17562" w:rsidTr="002216FF">
        <w:tc>
          <w:tcPr>
            <w:tcW w:w="2836" w:type="dxa"/>
            <w:shd w:val="clear" w:color="auto" w:fill="C5E0B3" w:themeFill="accent6" w:themeFillTint="66"/>
          </w:tcPr>
          <w:p w:rsidR="00B17562" w:rsidRPr="00B17562" w:rsidRDefault="00B17562" w:rsidP="002216FF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7562">
              <w:rPr>
                <w:rFonts w:ascii="Arial" w:hAnsi="Arial" w:cs="Arial"/>
                <w:b/>
                <w:sz w:val="20"/>
                <w:szCs w:val="20"/>
              </w:rPr>
              <w:t>Funciones</w:t>
            </w:r>
          </w:p>
        </w:tc>
        <w:tc>
          <w:tcPr>
            <w:tcW w:w="7087" w:type="dxa"/>
            <w:vAlign w:val="center"/>
          </w:tcPr>
          <w:p w:rsidR="00B17562" w:rsidRPr="00B17562" w:rsidRDefault="00B17562" w:rsidP="002216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Transmitir la alarma a las personas indicadas. Activar las señales de alarma y realizar las peticiones de ayuda indicadas por la Jefatura de Emergencias</w:t>
            </w:r>
          </w:p>
        </w:tc>
      </w:tr>
      <w:tr w:rsidR="00D7158B" w:rsidRPr="00B17562" w:rsidTr="002216FF">
        <w:tc>
          <w:tcPr>
            <w:tcW w:w="2836" w:type="dxa"/>
            <w:shd w:val="clear" w:color="auto" w:fill="C5E0B3" w:themeFill="accent6" w:themeFillTint="66"/>
          </w:tcPr>
          <w:p w:rsidR="00D7158B" w:rsidRPr="00B17562" w:rsidRDefault="00D7158B" w:rsidP="00D7158B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Posible n</w:t>
            </w:r>
            <w:r w:rsidRPr="00B17562">
              <w:rPr>
                <w:rFonts w:ascii="Arial" w:hAnsi="Arial" w:cs="Arial"/>
                <w:b/>
                <w:sz w:val="20"/>
                <w:szCs w:val="20"/>
              </w:rPr>
              <w:t>ombramiento</w:t>
            </w:r>
          </w:p>
        </w:tc>
        <w:tc>
          <w:tcPr>
            <w:tcW w:w="7087" w:type="dxa"/>
            <w:vAlign w:val="center"/>
          </w:tcPr>
          <w:p w:rsidR="00D7158B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17562">
              <w:rPr>
                <w:rFonts w:ascii="Arial" w:hAnsi="Arial" w:cs="Arial"/>
                <w:sz w:val="20"/>
                <w:szCs w:val="20"/>
              </w:rPr>
              <w:t>Conserjería</w:t>
            </w:r>
          </w:p>
          <w:p w:rsidR="00D7158B" w:rsidRPr="00B17562" w:rsidRDefault="00D7158B" w:rsidP="00D715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no docente</w:t>
            </w:r>
          </w:p>
        </w:tc>
      </w:tr>
    </w:tbl>
    <w:p w:rsidR="00B17562" w:rsidRPr="00B17562" w:rsidRDefault="00B17562" w:rsidP="00B17562">
      <w:pPr>
        <w:rPr>
          <w:sz w:val="20"/>
          <w:szCs w:val="20"/>
        </w:rPr>
      </w:pPr>
    </w:p>
    <w:p w:rsidR="00CB385D" w:rsidRPr="00B17562" w:rsidRDefault="00CB385D" w:rsidP="00CB385D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CB385D" w:rsidRPr="00B17562" w:rsidSect="0031109C">
      <w:headerReference w:type="default" r:id="rId7"/>
      <w:footerReference w:type="default" r:id="rId8"/>
      <w:pgSz w:w="11906" w:h="16838"/>
      <w:pgMar w:top="1417" w:right="991" w:bottom="1417" w:left="1701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E1" w:rsidRDefault="00DB35E1" w:rsidP="00DB35E1">
      <w:r>
        <w:separator/>
      </w:r>
    </w:p>
  </w:endnote>
  <w:endnote w:type="continuationSeparator" w:id="0">
    <w:p w:rsidR="00DB35E1" w:rsidRDefault="00DB35E1" w:rsidP="00DB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NAJ K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4FC" w:rsidRPr="001272AB" w:rsidRDefault="00F514FC" w:rsidP="003863F8">
    <w:pPr>
      <w:pStyle w:val="Piedepgina"/>
      <w:tabs>
        <w:tab w:val="clear" w:pos="8504"/>
      </w:tabs>
      <w:ind w:left="-709"/>
      <w:rPr>
        <w:rFonts w:asciiTheme="majorHAnsi" w:eastAsiaTheme="majorEastAsia" w:hAnsiTheme="majorHAnsi" w:cstheme="majorBidi"/>
        <w:sz w:val="20"/>
        <w:szCs w:val="20"/>
      </w:rPr>
    </w:pPr>
    <w:r w:rsidRPr="00F514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D51D00" id="Rectángulo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="008D4917">
      <w:rPr>
        <w:rFonts w:asciiTheme="majorHAnsi" w:eastAsiaTheme="majorEastAsia" w:hAnsiTheme="majorHAnsi" w:cstheme="majorBidi"/>
        <w:sz w:val="20"/>
        <w:szCs w:val="20"/>
      </w:rPr>
      <w:t>Nombramiento de los equipos de actuación ante emergencias</w:t>
    </w:r>
    <w:r w:rsidR="00464798">
      <w:rPr>
        <w:rFonts w:asciiTheme="majorHAnsi" w:eastAsiaTheme="majorEastAsia" w:hAnsiTheme="majorHAnsi" w:cstheme="majorBidi"/>
        <w:sz w:val="20"/>
        <w:szCs w:val="20"/>
      </w:rPr>
      <w:t xml:space="preserve"> (Rev.00)</w:t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1272AB">
      <w:rPr>
        <w:rFonts w:asciiTheme="majorHAnsi" w:eastAsiaTheme="majorEastAsia" w:hAnsiTheme="majorHAnsi" w:cstheme="majorBidi"/>
        <w:sz w:val="20"/>
        <w:szCs w:val="20"/>
      </w:rPr>
      <w:tab/>
    </w:r>
    <w:r w:rsidR="003863F8">
      <w:rPr>
        <w:rFonts w:asciiTheme="majorHAnsi" w:eastAsiaTheme="majorEastAsia" w:hAnsiTheme="majorHAnsi" w:cstheme="majorBidi"/>
        <w:sz w:val="20"/>
        <w:szCs w:val="20"/>
      </w:rPr>
      <w:tab/>
    </w:r>
    <w:r w:rsidRPr="00F514FC">
      <w:rPr>
        <w:rFonts w:asciiTheme="majorHAnsi" w:eastAsiaTheme="majorEastAsia" w:hAnsiTheme="majorHAnsi" w:cstheme="majorBidi"/>
        <w:sz w:val="20"/>
        <w:szCs w:val="20"/>
      </w:rPr>
      <w:t xml:space="preserve">pág. </w:t>
    </w:r>
    <w:r w:rsidRPr="00F514FC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F514FC">
      <w:rPr>
        <w:sz w:val="20"/>
        <w:szCs w:val="20"/>
      </w:rPr>
      <w:instrText>PAGE    \* MERGEFORMAT</w:instrText>
    </w:r>
    <w:r w:rsidRPr="00F514FC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464798" w:rsidRPr="00464798">
      <w:rPr>
        <w:rFonts w:asciiTheme="majorHAnsi" w:eastAsiaTheme="majorEastAsia" w:hAnsiTheme="majorHAnsi" w:cstheme="majorBidi"/>
        <w:noProof/>
        <w:sz w:val="20"/>
        <w:szCs w:val="20"/>
      </w:rPr>
      <w:t>-</w:t>
    </w:r>
    <w:r w:rsidR="00464798">
      <w:rPr>
        <w:noProof/>
        <w:sz w:val="20"/>
        <w:szCs w:val="20"/>
      </w:rPr>
      <w:t xml:space="preserve"> 2 -</w:t>
    </w:r>
    <w:r w:rsidRPr="00F514FC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E1" w:rsidRDefault="00DB35E1" w:rsidP="00DB35E1">
      <w:r>
        <w:separator/>
      </w:r>
    </w:p>
  </w:footnote>
  <w:footnote w:type="continuationSeparator" w:id="0">
    <w:p w:rsidR="00DB35E1" w:rsidRDefault="00DB35E1" w:rsidP="00DB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923" w:type="dxa"/>
      <w:tblInd w:w="-714" w:type="dxa"/>
      <w:shd w:val="clear" w:color="auto" w:fill="000000" w:themeFill="text1"/>
      <w:tblLook w:val="04A0" w:firstRow="1" w:lastRow="0" w:firstColumn="1" w:lastColumn="0" w:noHBand="0" w:noVBand="1"/>
    </w:tblPr>
    <w:tblGrid>
      <w:gridCol w:w="9923"/>
    </w:tblGrid>
    <w:tr w:rsidR="00DB35E1" w:rsidRPr="007A42CA" w:rsidTr="008C5B96">
      <w:trPr>
        <w:trHeight w:val="835"/>
      </w:trPr>
      <w:tc>
        <w:tcPr>
          <w:tcW w:w="9923" w:type="dxa"/>
          <w:shd w:val="clear" w:color="auto" w:fill="000000" w:themeFill="text1"/>
          <w:vAlign w:val="center"/>
        </w:tcPr>
        <w:p w:rsidR="00DB35E1" w:rsidRPr="00CB385D" w:rsidRDefault="00B17562" w:rsidP="00CB385D">
          <w:pPr>
            <w:pStyle w:val="NormalWeb"/>
            <w:tabs>
              <w:tab w:val="right" w:pos="12253"/>
            </w:tabs>
            <w:spacing w:before="119" w:beforeAutospacing="0" w:after="119" w:line="240" w:lineRule="auto"/>
            <w:jc w:val="center"/>
            <w:rPr>
              <w:rFonts w:ascii="Verdana" w:hAnsi="Verdana"/>
              <w:b/>
              <w:color w:val="FFFFFF" w:themeColor="background1"/>
              <w:sz w:val="28"/>
              <w:szCs w:val="28"/>
            </w:rPr>
          </w:pPr>
          <w:r>
            <w:rPr>
              <w:rFonts w:ascii="Verdana" w:hAnsi="Verdana"/>
              <w:b/>
              <w:color w:val="FFFFFF" w:themeColor="background1"/>
              <w:sz w:val="28"/>
              <w:szCs w:val="28"/>
            </w:rPr>
            <w:t>Nombramiento de los equipos de actuación ante emergencias</w:t>
          </w:r>
        </w:p>
      </w:tc>
    </w:tr>
  </w:tbl>
  <w:p w:rsidR="00DB35E1" w:rsidRDefault="00DB35E1" w:rsidP="00CB38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DF"/>
    <w:rsid w:val="001069B4"/>
    <w:rsid w:val="001272AB"/>
    <w:rsid w:val="002A0550"/>
    <w:rsid w:val="002C4CDB"/>
    <w:rsid w:val="002E591A"/>
    <w:rsid w:val="0031109C"/>
    <w:rsid w:val="003863F8"/>
    <w:rsid w:val="00461696"/>
    <w:rsid w:val="00464798"/>
    <w:rsid w:val="004963B2"/>
    <w:rsid w:val="004D1F8C"/>
    <w:rsid w:val="00762EA4"/>
    <w:rsid w:val="008C5B96"/>
    <w:rsid w:val="008D4917"/>
    <w:rsid w:val="0090243C"/>
    <w:rsid w:val="009649DF"/>
    <w:rsid w:val="009A7C87"/>
    <w:rsid w:val="00B17562"/>
    <w:rsid w:val="00C14EF2"/>
    <w:rsid w:val="00C95E7F"/>
    <w:rsid w:val="00CB385D"/>
    <w:rsid w:val="00D7158B"/>
    <w:rsid w:val="00DA6F27"/>
    <w:rsid w:val="00DB35E1"/>
    <w:rsid w:val="00E6398E"/>
    <w:rsid w:val="00E92376"/>
    <w:rsid w:val="00EC16D6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D0254E2"/>
  <w15:chartTrackingRefBased/>
  <w15:docId w15:val="{EAA0BA0C-6992-4359-B243-2335967E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5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272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272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qFormat/>
    <w:rsid w:val="001272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qFormat/>
    <w:rsid w:val="001272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5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35E1"/>
    <w:rPr>
      <w:sz w:val="24"/>
      <w:szCs w:val="24"/>
    </w:rPr>
  </w:style>
  <w:style w:type="paragraph" w:styleId="Piedepgina">
    <w:name w:val="footer"/>
    <w:basedOn w:val="Normal"/>
    <w:link w:val="PiedepginaCar"/>
    <w:rsid w:val="00DB35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5E1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B35E1"/>
    <w:pPr>
      <w:ind w:left="720"/>
      <w:contextualSpacing/>
    </w:pPr>
  </w:style>
  <w:style w:type="paragraph" w:styleId="NormalWeb">
    <w:name w:val="Normal (Web)"/>
    <w:basedOn w:val="Normal"/>
    <w:unhideWhenUsed/>
    <w:rsid w:val="00DB35E1"/>
    <w:pPr>
      <w:spacing w:before="100" w:beforeAutospacing="1" w:after="142" w:line="288" w:lineRule="auto"/>
    </w:pPr>
  </w:style>
  <w:style w:type="table" w:styleId="Tablaconcuadrcula">
    <w:name w:val="Table Grid"/>
    <w:basedOn w:val="Tablanormal"/>
    <w:rsid w:val="00DB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ablaizq">
    <w:name w:val="cuerpo_tabla_izq"/>
    <w:basedOn w:val="Normal"/>
    <w:rsid w:val="00DB35E1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4D1F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D1F8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1272AB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1272AB"/>
    <w:rPr>
      <w:rFonts w:ascii="Arial" w:hAnsi="Arial" w:cs="Arial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272AB"/>
    <w:rPr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rsid w:val="001272AB"/>
    <w:rPr>
      <w:b/>
      <w:bCs/>
      <w:sz w:val="28"/>
      <w:szCs w:val="28"/>
    </w:rPr>
  </w:style>
  <w:style w:type="character" w:styleId="Textoennegrita">
    <w:name w:val="Strong"/>
    <w:basedOn w:val="Fuentedeprrafopredeter"/>
    <w:qFormat/>
    <w:rsid w:val="001272AB"/>
    <w:rPr>
      <w:b/>
      <w:bCs/>
    </w:rPr>
  </w:style>
  <w:style w:type="character" w:styleId="Hipervnculo">
    <w:name w:val="Hyperlink"/>
    <w:basedOn w:val="Fuentedeprrafopredeter"/>
    <w:rsid w:val="001272AB"/>
    <w:rPr>
      <w:color w:val="0000FF"/>
      <w:u w:val="single"/>
    </w:rPr>
  </w:style>
  <w:style w:type="paragraph" w:customStyle="1" w:styleId="textodesc">
    <w:name w:val="textodesc"/>
    <w:basedOn w:val="Normal"/>
    <w:rsid w:val="001272AB"/>
    <w:pPr>
      <w:spacing w:before="100" w:beforeAutospacing="1" w:after="100" w:afterAutospacing="1"/>
    </w:pPr>
  </w:style>
  <w:style w:type="paragraph" w:customStyle="1" w:styleId="a">
    <w:name w:val="a"/>
    <w:basedOn w:val="Normal"/>
    <w:rsid w:val="001272AB"/>
    <w:pPr>
      <w:spacing w:before="100" w:beforeAutospacing="1" w:after="100" w:afterAutospacing="1"/>
    </w:pPr>
  </w:style>
  <w:style w:type="character" w:styleId="nfasis">
    <w:name w:val="Emphasis"/>
    <w:basedOn w:val="Fuentedeprrafopredeter"/>
    <w:qFormat/>
    <w:rsid w:val="001272AB"/>
    <w:rPr>
      <w:i/>
      <w:iCs/>
    </w:rPr>
  </w:style>
  <w:style w:type="paragraph" w:customStyle="1" w:styleId="Ttulo1A">
    <w:name w:val="Título 1A"/>
    <w:basedOn w:val="Mapadeldocumento"/>
    <w:rsid w:val="001272AB"/>
    <w:pPr>
      <w:spacing w:before="120" w:after="120"/>
      <w:jc w:val="center"/>
    </w:pPr>
    <w:rPr>
      <w:rFonts w:ascii="Verdana" w:hAnsi="Verdana"/>
      <w:b/>
    </w:rPr>
  </w:style>
  <w:style w:type="paragraph" w:customStyle="1" w:styleId="Ttulo2A">
    <w:name w:val="Título 2A"/>
    <w:basedOn w:val="Normal"/>
    <w:rsid w:val="001272AB"/>
    <w:pPr>
      <w:pBdr>
        <w:bottom w:val="thickThinSmallGap" w:sz="24" w:space="1" w:color="000080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styleId="Mapadeldocumento">
    <w:name w:val="Document Map"/>
    <w:basedOn w:val="Normal"/>
    <w:link w:val="MapadeldocumentoCar"/>
    <w:rsid w:val="001272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1272AB"/>
    <w:rPr>
      <w:rFonts w:ascii="Tahoma" w:hAnsi="Tahoma" w:cs="Tahoma"/>
      <w:shd w:val="clear" w:color="auto" w:fill="000080"/>
    </w:rPr>
  </w:style>
  <w:style w:type="paragraph" w:customStyle="1" w:styleId="Ttulo3A">
    <w:name w:val="Título 3A"/>
    <w:basedOn w:val="Normal"/>
    <w:link w:val="Ttulo3ACar"/>
    <w:rsid w:val="001272AB"/>
    <w:pPr>
      <w:pBdr>
        <w:bottom w:val="single" w:sz="4" w:space="1" w:color="auto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customStyle="1" w:styleId="Ttulo4A">
    <w:name w:val="Título 4A"/>
    <w:basedOn w:val="Normal"/>
    <w:rsid w:val="001272AB"/>
    <w:pPr>
      <w:spacing w:before="120" w:after="120"/>
      <w:jc w:val="both"/>
    </w:pPr>
    <w:rPr>
      <w:rFonts w:ascii="Verdana" w:hAnsi="Verdana"/>
      <w:b/>
      <w:sz w:val="20"/>
      <w:szCs w:val="20"/>
    </w:rPr>
  </w:style>
  <w:style w:type="character" w:customStyle="1" w:styleId="Ttulo3ACar">
    <w:name w:val="Título 3A Car"/>
    <w:basedOn w:val="Fuentedeprrafopredeter"/>
    <w:link w:val="Ttulo3A"/>
    <w:rsid w:val="001272AB"/>
    <w:rPr>
      <w:rFonts w:ascii="Verdana" w:hAnsi="Verdana"/>
      <w:b/>
      <w:color w:val="000080"/>
    </w:rPr>
  </w:style>
  <w:style w:type="paragraph" w:styleId="TDC1">
    <w:name w:val="toc 1"/>
    <w:basedOn w:val="Ttulo1A"/>
    <w:next w:val="Normal"/>
    <w:autoRedefine/>
    <w:rsid w:val="001272AB"/>
  </w:style>
  <w:style w:type="paragraph" w:styleId="TDC2">
    <w:name w:val="toc 2"/>
    <w:basedOn w:val="Ttulo2A"/>
    <w:next w:val="Normal"/>
    <w:autoRedefine/>
    <w:rsid w:val="001272AB"/>
    <w:pPr>
      <w:ind w:left="240"/>
    </w:pPr>
  </w:style>
  <w:style w:type="paragraph" w:styleId="TDC3">
    <w:name w:val="toc 3"/>
    <w:basedOn w:val="Ttulo3A"/>
    <w:next w:val="Normal"/>
    <w:autoRedefine/>
    <w:rsid w:val="001272AB"/>
    <w:pPr>
      <w:pBdr>
        <w:bottom w:val="none" w:sz="0" w:space="0" w:color="auto"/>
      </w:pBdr>
      <w:ind w:left="480"/>
    </w:pPr>
    <w:rPr>
      <w:b w:val="0"/>
      <w:color w:val="auto"/>
    </w:rPr>
  </w:style>
  <w:style w:type="paragraph" w:styleId="TDC4">
    <w:name w:val="toc 4"/>
    <w:basedOn w:val="Ttulo4A"/>
    <w:next w:val="Normal"/>
    <w:autoRedefine/>
    <w:rsid w:val="001272AB"/>
    <w:pPr>
      <w:ind w:left="720"/>
    </w:pPr>
    <w:rPr>
      <w:b w:val="0"/>
    </w:rPr>
  </w:style>
  <w:style w:type="character" w:customStyle="1" w:styleId="b">
    <w:name w:val="b"/>
    <w:basedOn w:val="Fuentedeprrafopredeter"/>
    <w:rsid w:val="001272AB"/>
  </w:style>
  <w:style w:type="paragraph" w:customStyle="1" w:styleId="Default">
    <w:name w:val="Default"/>
    <w:rsid w:val="001272AB"/>
    <w:pPr>
      <w:widowControl w:val="0"/>
      <w:autoSpaceDE w:val="0"/>
      <w:autoSpaceDN w:val="0"/>
      <w:adjustRightInd w:val="0"/>
    </w:pPr>
    <w:rPr>
      <w:rFonts w:ascii="INNAJ K+ Helvetica" w:hAnsi="INNAJ K+ Helvetica" w:cs="INNAJ K+ Helvetica"/>
      <w:color w:val="000000"/>
      <w:sz w:val="24"/>
      <w:szCs w:val="24"/>
    </w:rPr>
  </w:style>
  <w:style w:type="paragraph" w:customStyle="1" w:styleId="CM11">
    <w:name w:val="CM11"/>
    <w:basedOn w:val="Default"/>
    <w:next w:val="Default"/>
    <w:rsid w:val="001272AB"/>
    <w:rPr>
      <w:rFonts w:cs="Times New Roman"/>
      <w:color w:val="auto"/>
    </w:rPr>
  </w:style>
  <w:style w:type="paragraph" w:customStyle="1" w:styleId="Textoindependiente21">
    <w:name w:val="Texto independiente 21"/>
    <w:basedOn w:val="Normal"/>
    <w:rsid w:val="00CB385D"/>
    <w:pPr>
      <w:suppressAutoHyphens/>
      <w:jc w:val="both"/>
    </w:pPr>
    <w:rPr>
      <w:rFonts w:ascii="Arial" w:hAnsi="Arial"/>
      <w:spacing w:val="-3"/>
      <w:sz w:val="22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F631-F9D2-418E-B999-C656761B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X054663</dc:creator>
  <cp:keywords/>
  <dc:description/>
  <cp:lastModifiedBy>Ascunce Vidondo, Maite (Dpto. Educación)</cp:lastModifiedBy>
  <cp:revision>7</cp:revision>
  <cp:lastPrinted>2025-02-24T08:40:00Z</cp:lastPrinted>
  <dcterms:created xsi:type="dcterms:W3CDTF">2025-06-30T13:07:00Z</dcterms:created>
  <dcterms:modified xsi:type="dcterms:W3CDTF">2025-07-23T10:54:00Z</dcterms:modified>
</cp:coreProperties>
</file>